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6"/>
        <w:gridCol w:w="5925"/>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31" w:type="dxa"/>
            <w:gridSpan w:val="2"/>
          </w:tcPr>
          <w:p>
            <w:r>
              <w:t>Analiza dokumentu: 03.zał.8 Projekt umowy przedszkole MB 11.01.2018r..pdf</w:t>
            </w:r>
          </w:p>
        </w:tc>
        <w:tc>
          <w:tcPr>
            <w:tcW w:w="1629" w:type="dxa"/>
          </w:tcPr>
          <w:p>
            <w:r>
              <w:t>data: 03-03-2020 07:09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7731" w:type="dxa"/>
            <w:gridSpan w:val="2"/>
          </w:tcPr>
          <w:p/>
        </w:tc>
        <w:tc>
          <w:tcPr>
            <w:tcW w:w="1629" w:type="dxa"/>
          </w:tcPr>
          <w:p>
            <w:r>
              <w:t>wersja: dc1d198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9360" w:type="dxa"/>
            <w:gridSpan w:val="3"/>
            <w:vAlign w:val="center"/>
          </w:tcPr>
          <w:p>
            <w:pPr>
              <w:pStyle w:val="19"/>
              <w:rPr>
                <w:color w:val="595959" w:themeColor="text1" w:themeTint="A6"/>
                <w:sz w:val="4"/>
                <w:szCs w:val="4"/>
                <w:lang w:val="pl-PL"/>
                <w14:textFill>
                  <w14:solidFill>
                    <w14:schemeClr w14:val="tx1">
                      <w14:lumMod w14:val="65000"/>
                      <w14:lumOff w14:val="35000"/>
                    </w14:schemeClr>
                  </w14:solidFill>
                </w14:textFill>
              </w:rPr>
            </w:pPr>
          </w:p>
          <w:p>
            <w:pPr>
              <w:pStyle w:val="19"/>
              <w:rPr>
                <w:color w:val="595959" w:themeColor="text1" w:themeTint="A6"/>
                <w14:textFill>
                  <w14:solidFill>
                    <w14:schemeClr w14:val="tx1">
                      <w14:lumMod w14:val="65000"/>
                      <w14:lumOff w14:val="35000"/>
                    </w14:schemeClr>
                  </w14:solidFill>
                </w14:textFill>
              </w:rPr>
            </w:pPr>
            <w:r>
              <w:rPr>
                <w:color w:val="595959" w:themeColor="text1" w:themeTint="A6"/>
                <w:lang w:val="pl-PL"/>
                <w14:textFill>
                  <w14:solidFill>
                    <w14:schemeClr w14:val="tx1">
                      <w14:lumMod w14:val="65000"/>
                      <w14:lumOff w14:val="35000"/>
                    </w14:schemeClr>
                  </w14:solidFill>
                </w14:textFill>
              </w:rPr>
              <w:t>Riskovery jest automatycznym narzędziem, które ma wspomóc autonomiczne decyzje użytkownika. Nie jest intencją autorów, aby był on jedynym sposobem oceny ryzyk związanych z podejmowanymi decyzjami gospodarczy</w:t>
            </w:r>
            <w:r>
              <w:rPr>
                <w:rFonts w:hint="default"/>
                <w:color w:val="595959" w:themeColor="text1" w:themeTint="A6"/>
                <w:lang w:val="pl-PL"/>
                <w14:textFill>
                  <w14:solidFill>
                    <w14:schemeClr w14:val="tx1">
                      <w14:lumMod w14:val="65000"/>
                      <w14:lumOff w14:val="35000"/>
                    </w14:schemeClr>
                  </w14:solidFill>
                </w14:textFill>
              </w:rPr>
              <w:t>mi</w:t>
            </w:r>
            <w:r>
              <w:rPr>
                <w:color w:val="595959" w:themeColor="text1" w:themeTint="A6"/>
                <w:lang w:val="pl-PL"/>
                <w14:textFill>
                  <w14:solidFill>
                    <w14:schemeClr w14:val="tx1">
                      <w14:lumMod w14:val="65000"/>
                      <w14:lumOff w14:val="35000"/>
                    </w14:schemeClr>
                  </w14:solidFill>
                </w14:textFill>
              </w:rPr>
              <w:t>.</w:t>
            </w:r>
            <w:bookmarkStart w:id="0" w:name="_GoBack"/>
            <w:bookmarkEnd w:id="0"/>
            <w:r>
              <w:rPr>
                <w:color w:val="595959" w:themeColor="text1" w:themeTint="A6"/>
                <w:lang w:val="pl-PL"/>
                <w14:textFill>
                  <w14:solidFill>
                    <w14:schemeClr w14:val="tx1">
                      <w14:lumMod w14:val="65000"/>
                      <w14:lumOff w14:val="35000"/>
                    </w14:schemeClr>
                  </w14:solidFill>
                </w14:textFill>
              </w:rPr>
              <w:t xml:space="preserve"> Użytkownik powinien dokonać własnej oceny ryzyk w procesie decyzyjnym. </w:t>
            </w:r>
            <w:r>
              <w:rPr>
                <w:color w:val="17375E" w:themeColor="text2" w:themeShade="BF"/>
                <w:lang w:val="pl-PL"/>
              </w:rPr>
              <w:fldChar w:fldCharType="begin"/>
            </w:r>
            <w:r>
              <w:rPr>
                <w:color w:val="17375E" w:themeColor="text2" w:themeShade="BF"/>
                <w:lang w:val="pl-PL"/>
              </w:rPr>
              <w:instrText xml:space="preserve"> HYPERLINK "https://www.riskovery.eu/" </w:instrText>
            </w:r>
            <w:r>
              <w:rPr>
                <w:color w:val="17375E" w:themeColor="text2" w:themeShade="BF"/>
                <w:lang w:val="pl-PL"/>
              </w:rPr>
              <w:fldChar w:fldCharType="separate"/>
            </w:r>
            <w:r>
              <w:rPr>
                <w:rStyle w:val="8"/>
                <w:color w:val="17375E" w:themeColor="text2" w:themeShade="BF"/>
                <w:lang w:val="pl-PL"/>
              </w:rPr>
              <w:t>Więcej o warunkach korzystania z serwisu Riskovery.</w:t>
            </w:r>
            <w:r>
              <w:rPr>
                <w:color w:val="17375E" w:themeColor="text2" w:themeShade="BF"/>
                <w:lang w:val="pl-P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0" w:hRule="atLeast"/>
        </w:trPr>
        <w:tc>
          <w:tcPr>
            <w:tcW w:w="1806" w:type="dxa"/>
            <w:shd w:val="solid" w:color="EBF1DE" w:fill="auto"/>
            <w:vAlign w:val="bottom"/>
          </w:tcPr>
          <w:p>
            <w:pPr>
              <w:jc w:val="center"/>
              <w:rPr>
                <w:rFonts w:hint="default"/>
                <w:color w:val="595959" w:themeColor="text1" w:themeTint="A6"/>
                <w:sz w:val="4"/>
                <w:szCs w:val="4"/>
                <w:lang w:val="pl-PL"/>
                <w14:textFill>
                  <w14:solidFill>
                    <w14:schemeClr w14:val="tx1">
                      <w14:lumMod w14:val="65000"/>
                      <w14:lumOff w14:val="35000"/>
                    </w14:schemeClr>
                  </w14:solidFill>
                </w14:textFill>
              </w:rPr>
            </w:pPr>
          </w:p>
          <w:p>
            <w:pPr>
              <w:jc w:val="center"/>
              <w:rPr>
                <w:rFonts w:hint="default"/>
                <w:color w:val="595959" w:themeColor="text1" w:themeTint="A6"/>
                <w:lang w:val="pl-PL"/>
                <w14:textFill>
                  <w14:solidFill>
                    <w14:schemeClr w14:val="tx1">
                      <w14:lumMod w14:val="65000"/>
                      <w14:lumOff w14:val="35000"/>
                    </w14:schemeClr>
                  </w14:solidFill>
                </w14:textFill>
              </w:rPr>
            </w:pPr>
            <w:r>
              <w:rPr>
                <w:rFonts w:hint="default"/>
                <w:color w:val="595959" w:themeColor="text1" w:themeTint="A6"/>
                <w:lang w:val="pl-PL"/>
                <w14:textFill>
                  <w14:solidFill>
                    <w14:schemeClr w14:val="tx1">
                      <w14:lumMod w14:val="65000"/>
                      <w14:lumOff w14:val="35000"/>
                    </w14:schemeClr>
                  </w14:solidFill>
                </w14:textFill>
              </w:rPr>
              <w:drawing>
                <wp:inline distT="0" distB="0" distL="114300" distR="114300">
                  <wp:extent cx="838835" cy="838835"/>
                  <wp:effectExtent l="0" t="0" r="18415" b="18415"/>
                  <wp:docPr id="2" name="Obraz 2" descr="GO GREEN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GO GREEN_02"/>
                          <pic:cNvPicPr>
                            <a:picLocks noChangeAspect="1"/>
                          </pic:cNvPicPr>
                        </pic:nvPicPr>
                        <pic:blipFill>
                          <a:blip r:embed="rId8"/>
                          <a:stretch>
                            <a:fillRect/>
                          </a:stretch>
                        </pic:blipFill>
                        <pic:spPr>
                          <a:xfrm>
                            <a:off x="0" y="0"/>
                            <a:ext cx="838835" cy="838835"/>
                          </a:xfrm>
                          <a:prstGeom prst="rect">
                            <a:avLst/>
                          </a:prstGeom>
                        </pic:spPr>
                      </pic:pic>
                    </a:graphicData>
                  </a:graphic>
                </wp:inline>
              </w:drawing>
            </w:r>
          </w:p>
        </w:tc>
        <w:tc>
          <w:tcPr>
            <w:tcW w:w="7554" w:type="dxa"/>
            <w:gridSpan w:val="2"/>
            <w:shd w:val="solid" w:color="EBF1DE" w:fill="auto"/>
            <w:vAlign w:val="center"/>
          </w:tcPr>
          <w:p>
            <w:pPr>
              <w:widowControl/>
              <w:spacing w:line="312" w:lineRule="auto"/>
              <w:rPr>
                <w:color w:val="595959" w:themeColor="text1" w:themeTint="A6"/>
                <w:lang w:val="en-US"/>
                <w14:textFill>
                  <w14:solidFill>
                    <w14:schemeClr w14:val="tx1">
                      <w14:lumMod w14:val="65000"/>
                      <w14:lumOff w14:val="35000"/>
                    </w14:schemeClr>
                  </w14:solidFill>
                </w14:textFill>
              </w:rPr>
            </w:pPr>
            <w:r>
              <w:rPr>
                <w:color w:val="595959" w:themeColor="text1" w:themeTint="A6"/>
                <w:lang w:val="en-US"/>
                <w14:textFill>
                  <w14:solidFill>
                    <w14:schemeClr w14:val="tx1">
                      <w14:lumMod w14:val="65000"/>
                      <w14:lumOff w14:val="35000"/>
                    </w14:schemeClr>
                  </w14:solidFill>
                </w14:textFill>
              </w:rPr>
              <w:t>Przeanalizowany dokument najlepiej czytać w wersji elektronicznej, ponieważ zawiera interaktywne linki do rozszerzonych treści, jak komentarze, czy wyroki inaczej niedostępne. Z troski o środowisko, przed wydrukowaniem prosimy rozważyć taką konieczność.</w:t>
            </w:r>
          </w:p>
        </w:tc>
      </w:tr>
    </w:tbl>
    <w:p>
      <w:pPr>
        <w:pStyle w:val="13"/>
      </w:pPr>
    </w:p>
    <w:p>
      <w:pPr>
        <w:pStyle w:val="17"/>
        <w:jc w:val="center"/>
      </w:pPr>
      <w:r>
        <w:t xml:space="preserve">Załącznik Nr 8  do SIWZ </w:t>
      </w:r>
    </w:p>
    <w:p>
      <w:pPr>
        <w:pStyle w:val="17"/>
        <w:jc w:val="center"/>
      </w:pPr>
      <w:r>
        <w:t xml:space="preserve"> </w:t>
      </w:r>
    </w:p>
    <w:p>
      <w:r>
        <w:t xml:space="preserve"> </w:t>
      </w:r>
      <w:r>
        <w:cr/>
      </w:r>
      <w:r>
        <w:t xml:space="preserve"> </w:t>
      </w:r>
      <w:r>
        <w:cr/>
      </w:r>
      <w:r>
        <w:t xml:space="preserve">UMOWA Nr ……………………………………. </w:t>
      </w:r>
      <w:r>
        <w:cr/>
      </w:r>
      <w:r>
        <w:t xml:space="preserve">o usługi projektowanie i roboty budowlane </w:t>
      </w:r>
      <w:r>
        <w:cr/>
      </w:r>
      <w:r>
        <w:t xml:space="preserve"> </w:t>
      </w:r>
      <w:r>
        <w:cr/>
      </w:r>
      <w:r>
        <w:t xml:space="preserve">zawarta w dniu ................. w Słupsku, pomiędzy: </w:t>
      </w:r>
      <w:r>
        <w:cr/>
      </w:r>
      <w:r>
        <w:t xml:space="preserve"> </w:t>
      </w:r>
      <w:r>
        <w:cr/>
      </w:r>
      <w:r>
        <w:t xml:space="preserve">Miastem Słupsk, pl. Zwycięstwa 3, 76-200 Słupsk,  </w:t>
      </w:r>
      <w:r>
        <w:cr/>
      </w:r>
      <w:r>
        <w:t xml:space="preserve">zwanym dalej „Zamawiającym”, reprezentowanym przez: </w:t>
      </w:r>
      <w:r>
        <w:cr/>
      </w:r>
      <w:r>
        <w:t>…………………………………………………………………………………………………………………………………………………………………..</w:t>
      </w:r>
      <w:r>
        <w:cr/>
      </w:r>
      <w:r>
        <w:t xml:space="preserve">. </w:t>
      </w:r>
      <w:r>
        <w:cr/>
      </w:r>
      <w:r>
        <w:t xml:space="preserve"> </w:t>
      </w:r>
      <w:r>
        <w:cr/>
      </w:r>
      <w:r>
        <w:t>…………………………………………………………………………………………………………………………………………………………………..</w:t>
      </w:r>
      <w:r>
        <w:cr/>
      </w:r>
      <w:r>
        <w:t xml:space="preserve">. </w:t>
      </w:r>
      <w:r>
        <w:cr/>
      </w:r>
      <w:r>
        <w:t xml:space="preserve">a </w:t>
      </w:r>
      <w:r>
        <w:cr/>
      </w:r>
      <w:r>
        <w:t>…………………………………………………………………………………………………………………………………………………………………..</w:t>
      </w:r>
      <w:r>
        <w:cr/>
      </w:r>
      <w:r>
        <w:t xml:space="preserve">. </w:t>
      </w:r>
      <w:r>
        <w:cr/>
      </w:r>
      <w:r>
        <w:t xml:space="preserve"> </w:t>
      </w:r>
      <w:r>
        <w:cr/>
      </w:r>
      <w:r>
        <w:t>…………………………………………………………………………………………………………………………………………………………………..</w:t>
      </w:r>
      <w:r>
        <w:cr/>
      </w:r>
      <w:r>
        <w:t xml:space="preserve">. </w:t>
      </w:r>
      <w:r>
        <w:cr/>
      </w:r>
      <w:r>
        <w:t xml:space="preserve"> </w:t>
      </w:r>
      <w:r>
        <w:cr/>
      </w:r>
      <w:r>
        <w:t xml:space="preserve">NIP…………………………………………………., REGON </w:t>
      </w:r>
      <w:r>
        <w:cr/>
      </w:r>
      <w:r>
        <w:t xml:space="preserve"> </w:t>
      </w:r>
      <w:r>
        <w:cr/>
      </w:r>
      <w:r>
        <w:t xml:space="preserve">……………………………………………….................................... </w:t>
      </w:r>
      <w:r>
        <w:cr/>
      </w:r>
      <w:r>
        <w:t xml:space="preserve"> </w:t>
      </w:r>
      <w:r>
        <w:cr/>
      </w:r>
      <w:r>
        <w:t xml:space="preserve">zwanym dalej “Wykonawcą”, reprezentowanym przez: </w:t>
      </w:r>
      <w:r>
        <w:cr/>
      </w:r>
      <w:r>
        <w:t xml:space="preserve"> </w:t>
      </w:r>
      <w:r>
        <w:cr/>
      </w:r>
      <w:r>
        <w:t xml:space="preserve">……………………………………………………………………………………………………................................................ </w:t>
      </w:r>
      <w:r>
        <w:cr/>
      </w:r>
      <w:r>
        <w:t xml:space="preserve"> </w:t>
      </w:r>
      <w:r>
        <w:cr/>
      </w:r>
      <w:r>
        <w:t xml:space="preserve">W wyniku dokonania przez Zamawiającego wyboru oferty Wykonawcy w postępowaniu o udzielenie </w:t>
      </w:r>
      <w:r>
        <w:cr/>
      </w:r>
      <w:r>
        <w:t xml:space="preserve">zamówienia publicznego na roboty budowlane, znak ZP.271.03.2018, o wartości poniżej kwoty </w:t>
      </w:r>
      <w:r>
        <w:cr/>
      </w:r>
      <w:r>
        <w:t xml:space="preserve">określonej w przepisach wydanych na podstawie art.11 ust.8 Pzp, prowadzonym w trybie przetargu </w:t>
      </w:r>
      <w:r>
        <w:cr/>
      </w:r>
      <w:r>
        <w:t xml:space="preserve">nieograniczonego zgodnie z ustawą z dnia 29 stycznia 2004r. Prawo Zamówień Publicznych (tekst </w:t>
      </w:r>
      <w:r>
        <w:cr/>
      </w:r>
      <w:r>
        <w:t>jednolity Dz.U. z 2017 r., poz.1579 z późn. zm.), została zawarta umowa o następującej treści:</w:t>
      </w:r>
    </w:p>
    <w:p>
      <w:r>
        <w:cr/>
      </w:r>
      <w:r>
        <w:br w:type="textWrapping"/>
      </w:r>
    </w:p>
    <w:p>
      <w:pPr>
        <w:pStyle w:val="17"/>
        <w:jc w:val="center"/>
      </w:pPr>
      <w:r>
        <w:t xml:space="preserve">§1 </w:t>
      </w:r>
    </w:p>
    <w:p>
      <w:pPr>
        <w:pStyle w:val="17"/>
        <w:jc w:val="center"/>
      </w:pPr>
    </w:p>
    <w:p>
      <w:r>
        <w:t xml:space="preserve">1. </w:t>
      </w:r>
      <w:commentRangeStart w:id="0"/>
      <w:r>
        <w:t xml:space="preserve">Wykonawca zobowiązuje się do wykonania na rzecz Zamawiającego usługi projektowej </w:t>
      </w:r>
      <w:commentRangeEnd w:id="0"/>
      <w:r>
        <w:commentReference w:id="0"/>
      </w:r>
      <w:r>
        <w:t xml:space="preserve">i robót budowlanych wraz z dostawą wyposażenia  pn. „Budowa pięciooddziałowego </w:t>
      </w:r>
      <w:r>
        <w:cr/>
      </w:r>
      <w:r>
        <w:t xml:space="preserve">modułowego przedszkola miejskiego wraz z wyposażeniem”. </w:t>
      </w:r>
      <w:commentRangeStart w:id="1"/>
      <w:r>
        <w:t xml:space="preserve">Zakres przedmiotu umowy </w:t>
      </w:r>
      <w:r>
        <w:cr/>
      </w:r>
      <w:r>
        <w:t>obejmuje zaprojektowanie i budowę modułowe</w:t>
      </w:r>
      <w:commentRangeEnd w:id="1"/>
      <w:r>
        <w:commentReference w:id="1"/>
      </w:r>
      <w:r>
        <w:t xml:space="preserve">go przedszkola miejskiego, 5 – oddziałowego </w:t>
      </w:r>
      <w:r>
        <w:cr/>
      </w:r>
      <w:r>
        <w:t xml:space="preserve">wraz z kompletnym wyposażeniem, uzbrojeniem i zagospodarowaniem terenu zlokalizowanego </w:t>
      </w:r>
      <w:r>
        <w:cr/>
      </w:r>
      <w:r>
        <w:t xml:space="preserve">przy ulicy Edwarda Łady – Cybulskiego w Słupsku – dz. nr 735 obręb 17 Miasta Słupsk zgodnie ze </w:t>
      </w:r>
      <w:r>
        <w:cr/>
      </w:r>
      <w:r>
        <w:t xml:space="preserve">specyfikacją istotnych warunków zamówienia, opisem przedmiotu zamówienia, programem </w:t>
      </w:r>
      <w:r>
        <w:cr/>
      </w:r>
      <w:r>
        <w:t xml:space="preserve">funkcjonalno – użytkowym oraz ofertą Wykonawcy. </w:t>
      </w:r>
      <w:r>
        <w:cr/>
      </w:r>
      <w:r>
        <w:t xml:space="preserve">2. Zakres rzeczowy przedmiotu umowy określony został szczegółowo w Opisie Przedmiotu </w:t>
      </w:r>
      <w:r>
        <w:cr/>
      </w:r>
      <w:r>
        <w:t xml:space="preserve">Zamówienia oraz Programie Funkcjonalno – Użytkowym wraz z załącznikami (dalej też zwanym „PFU”) stanowiącymi integralną częścią niniejszej umowy. </w:t>
      </w:r>
      <w:r>
        <w:cr/>
      </w:r>
      <w:r>
        <w:t xml:space="preserve">3. Wykonawca zobowiązuje się do realizacji przedmiotu umowy z należytą starannością, zgodnie </w:t>
      </w:r>
      <w:r>
        <w:cr/>
      </w:r>
      <w:r>
        <w:t xml:space="preserve">z zaleceniami nadzoru autorskiego, nadzoru inwestorskiego, obowiązującymi warunkami </w:t>
      </w:r>
      <w:r>
        <w:cr/>
      </w:r>
      <w:r>
        <w:t xml:space="preserve">technicznymi, normami, przepisami dozoru technicznego, Prawa budowlanego i sztuką </w:t>
      </w:r>
      <w:r>
        <w:cr/>
      </w:r>
      <w:r>
        <w:t xml:space="preserve">budowlaną. </w:t>
      </w:r>
      <w:r>
        <w:cr/>
      </w:r>
      <w:r>
        <w:t xml:space="preserve">4. Wykonawca potwierdza, że  oświadczenia i dokumenty złożone w celu wykazania  spełniania </w:t>
      </w:r>
      <w:r>
        <w:cr/>
      </w:r>
      <w:r>
        <w:t xml:space="preserve">warunków udziału w postępowaniu i braku podstaw wykluczenia z postępowania o udzielenie </w:t>
      </w:r>
      <w:r>
        <w:cr/>
      </w:r>
      <w:r>
        <w:t>niniejszego zamówienia są aktualne na dzień zawarcia umowy.</w:t>
      </w:r>
    </w:p>
    <w:p>
      <w:r>
        <w:cr/>
      </w:r>
      <w:r>
        <w:br w:type="textWrapping"/>
      </w:r>
    </w:p>
    <w:p>
      <w:pPr>
        <w:pStyle w:val="17"/>
        <w:jc w:val="center"/>
      </w:pPr>
      <w:r>
        <w:t xml:space="preserve">§2 </w:t>
      </w:r>
    </w:p>
    <w:p>
      <w:pPr>
        <w:pStyle w:val="17"/>
        <w:jc w:val="center"/>
      </w:pPr>
    </w:p>
    <w:p>
      <w:r>
        <w:t xml:space="preserve">1. Integralną część niniejszej umowy stanowią dokumenty: </w:t>
      </w:r>
      <w:r>
        <w:cr/>
      </w:r>
      <w:r>
        <w:t xml:space="preserve">1) OPZ wraz z PFU + załączniki od nr 1 do 6, w tym Koncepcja architektoniczno – przestrzenna, </w:t>
      </w:r>
      <w:r>
        <w:cr/>
      </w:r>
      <w:r>
        <w:t xml:space="preserve">2) specyfikacja istotnych warunków zamówienia zawierająca m.in. istotne dla Zamawiającego </w:t>
      </w:r>
      <w:r>
        <w:cr/>
      </w:r>
      <w:r>
        <w:t xml:space="preserve">postanowienia i zobowiązania Wykonawcy, </w:t>
      </w:r>
      <w:r>
        <w:cr/>
      </w:r>
      <w:r>
        <w:t xml:space="preserve">3) oferta Wykonawcy, </w:t>
      </w:r>
      <w:r>
        <w:cr/>
      </w:r>
      <w:r>
        <w:t xml:space="preserve">4) wstępny harmonogram realizacji zamówienia, który będzie aktualizowany w trakcie trwania </w:t>
      </w:r>
      <w:r>
        <w:cr/>
      </w:r>
      <w:r>
        <w:t xml:space="preserve">umowy, stanowiący Załącznik Nr 1 </w:t>
      </w:r>
      <w:r>
        <w:cr/>
      </w:r>
      <w:r>
        <w:t xml:space="preserve">2. Wykonawca oświadcza, że dokumenty wymienione w ust.1 pkt 1, 2 i 3 są mu znane i nie będą </w:t>
      </w:r>
      <w:r>
        <w:cr/>
      </w:r>
      <w:r>
        <w:t xml:space="preserve">odrębnie załączone do niniejszej umowy. </w:t>
      </w:r>
      <w:r>
        <w:cr/>
      </w:r>
      <w:r>
        <w:t xml:space="preserve">3. Wykonawca oświadcza, że zapoznał się z warunkami wykonania umówionych prac projektowych </w:t>
      </w:r>
      <w:r>
        <w:cr/>
      </w:r>
      <w:r>
        <w:t xml:space="preserve">i robót budowlanych przy uwzględnieniu, że objęte są one zamówieniem publicznym. </w:t>
      </w:r>
      <w:r>
        <w:cr/>
      </w:r>
      <w:r>
        <w:t xml:space="preserve">Umówione prace projektowe i roboty budowlane Wykonawca przyjmuje do realizacji bez </w:t>
      </w:r>
      <w:r>
        <w:cr/>
      </w:r>
      <w:r>
        <w:t xml:space="preserve">zastrzeżeń. Wykonawca wykona na podstawie przekazanych przez Zamawiającego  rozwiązań </w:t>
      </w:r>
      <w:r>
        <w:cr/>
      </w:r>
      <w:r>
        <w:t xml:space="preserve">koncepcyjno – projektowych kompletne opracowanie projektowe wraz z uzyskaniem </w:t>
      </w:r>
      <w:r>
        <w:cr/>
      </w:r>
      <w:r>
        <w:t xml:space="preserve">pozwolenia na budowę oraz wykona wszystkie roboty  budowlane oraz wskazane przez </w:t>
      </w:r>
      <w:r>
        <w:cr/>
      </w:r>
      <w:r>
        <w:t xml:space="preserve">inspektora nadzoru inwestorskiego, a nie wykraczające poza zakres przedmiotowy zamówienia, </w:t>
      </w:r>
      <w:r>
        <w:cr/>
      </w:r>
      <w:r>
        <w:t xml:space="preserve">zgodnie z  obowiązującymi przepisami, normami oraz zasadami wiedzy i sztuki budowlanej, za </w:t>
      </w:r>
      <w:r>
        <w:cr/>
      </w:r>
      <w:r>
        <w:t xml:space="preserve">cenę określoną w §8 ust.1. </w:t>
      </w:r>
      <w:r>
        <w:cr/>
      </w:r>
      <w:r>
        <w:t xml:space="preserve">4. Wykonawca robót jest zobowiązany uzyskać zgodę inspektora nadzoru właściwej branży przed </w:t>
      </w:r>
      <w:r>
        <w:cr/>
      </w:r>
      <w:r>
        <w:t xml:space="preserve">wbudowaniem każdego materiału – wyrobu budowlanego lub przed zastosowaniem </w:t>
      </w:r>
      <w:r>
        <w:cr/>
      </w:r>
      <w:r>
        <w:t xml:space="preserve">jakichkolwiek rozwiązań materiałowych systemowych (np. system posadzek, system dociepleń </w:t>
      </w:r>
      <w:r>
        <w:cr/>
      </w:r>
      <w:r>
        <w:t xml:space="preserve">ścian, systemu – warstw pokrycia dachowego, systemu izolacji itp.). Uzgodnieniu podlega także   </w:t>
      </w:r>
      <w:r>
        <w:cr/>
      </w:r>
      <w:r>
        <w:t xml:space="preserve">kolorystyka, wyposażenie,  urządzenia i elementy zagospodarowania terenu . Uzgadnianie w/w </w:t>
      </w:r>
      <w:r>
        <w:cr/>
      </w:r>
      <w:r>
        <w:t xml:space="preserve">odbywać się  będzie za pomocą składania wniosków materiałowych, których wzór zostanie </w:t>
      </w:r>
      <w:r>
        <w:cr/>
      </w:r>
      <w:r>
        <w:t xml:space="preserve">uzgodniony podczas pierwszej rady budowy, która odbędzie się nie później jak 7 dni po </w:t>
      </w:r>
      <w:r>
        <w:cr/>
      </w:r>
      <w:r>
        <w:t xml:space="preserve">przekazaniu terenu budowy. </w:t>
      </w:r>
      <w:r>
        <w:cr/>
      </w:r>
      <w:r>
        <w:t xml:space="preserve">5. W przypadku złożenia wniosku materiałowego przewidującego użycie materiałów zamiennych </w:t>
      </w:r>
      <w:r>
        <w:cr/>
      </w:r>
      <w:r>
        <w:t xml:space="preserve">niezgodnych z projektem niezbędne będzie wcześniejsze uzyskanie przez Wykonawcę zgody </w:t>
      </w:r>
      <w:r>
        <w:cr/>
      </w:r>
      <w:r>
        <w:t>Zamawiającego i Projektanta.</w:t>
      </w:r>
    </w:p>
    <w:p>
      <w:r>
        <w:cr/>
      </w:r>
      <w:r>
        <w:br w:type="textWrapping"/>
      </w:r>
    </w:p>
    <w:p>
      <w:pPr>
        <w:pStyle w:val="17"/>
        <w:jc w:val="center"/>
      </w:pPr>
      <w:r>
        <w:t xml:space="preserve">§3 </w:t>
      </w:r>
    </w:p>
    <w:p>
      <w:pPr>
        <w:pStyle w:val="17"/>
        <w:jc w:val="center"/>
      </w:pPr>
    </w:p>
    <w:p>
      <w:r>
        <w:t xml:space="preserve">1. Termin rozpoczęcia prac projektowych  – w terminie do 5 dni roboczych  od daty podpisania </w:t>
      </w:r>
      <w:r>
        <w:cr/>
      </w:r>
      <w:r>
        <w:t xml:space="preserve">umowy, pod warunkiem terminowego spełnienia warunków opisanych w ust.4. </w:t>
      </w:r>
      <w:r>
        <w:cr/>
      </w:r>
      <w:r>
        <w:t xml:space="preserve">2. Termin zakończenia prac projektowych wraz z uzyskaniem pozwolenia na budowę  ustala się  </w:t>
      </w:r>
      <w:r>
        <w:cr/>
      </w:r>
      <w:r>
        <w:t xml:space="preserve">na nie dłużej jak 100 dni od dnia podpisania umowy, tj. do dnia …………………………………… </w:t>
      </w:r>
      <w:r>
        <w:cr/>
      </w:r>
      <w:r>
        <w:t xml:space="preserve">3. Termin zakończenia robót budowlanych w zakresie całego przedmiotu umowy wraz </w:t>
      </w:r>
      <w:r>
        <w:cr/>
      </w:r>
      <w:r>
        <w:t xml:space="preserve">z kompletnym wyposażeniem obiektu przedszkola i terenów zewnętrznych, w tym placu zabaw   </w:t>
      </w:r>
      <w:r>
        <w:cr/>
      </w:r>
      <w:r>
        <w:t xml:space="preserve">wraz z uzyskaniem pozwolenia na użytkowanie ustala się na nie dłużej jak 8 miesięcy od dnia podpisania umowy, tj. do dnia ................................................................. </w:t>
      </w:r>
      <w:r>
        <w:cr/>
      </w:r>
      <w:r>
        <w:t xml:space="preserve">4. Zamawiający przekaże Wykonawcy dokumentację w wersji „papierowej„ (PFU wraz </w:t>
      </w:r>
      <w:r>
        <w:cr/>
      </w:r>
      <w:r>
        <w:t xml:space="preserve">z załącznikami)  do 4 dni roboczych od dnia zawarcia umowy. </w:t>
      </w:r>
      <w:r>
        <w:cr/>
      </w:r>
      <w:r>
        <w:t xml:space="preserve">5. Wykonawca zobowiązany będzie uzyskać w imieniu i na rzecz Zamawiającego na podstawie </w:t>
      </w:r>
      <w:r>
        <w:cr/>
      </w:r>
      <w:r>
        <w:t xml:space="preserve">stosownego pełnomocnictwa pozwolenie na użytkowanie obiektu budowlanego w terminie </w:t>
      </w:r>
      <w:r>
        <w:cr/>
      </w:r>
      <w:r>
        <w:t>określonym w §3 ust.3.</w:t>
      </w:r>
    </w:p>
    <w:p>
      <w:r>
        <w:cr/>
      </w:r>
      <w:r>
        <w:br w:type="textWrapping"/>
      </w:r>
    </w:p>
    <w:p>
      <w:pPr>
        <w:pStyle w:val="17"/>
        <w:jc w:val="center"/>
      </w:pPr>
      <w:r>
        <w:t xml:space="preserve">§4 </w:t>
      </w:r>
    </w:p>
    <w:p>
      <w:pPr>
        <w:pStyle w:val="17"/>
        <w:jc w:val="center"/>
      </w:pPr>
    </w:p>
    <w:p>
      <w:r>
        <w:t xml:space="preserve">1. Zamawiający powołuje inspektorów nadzoru: </w:t>
      </w:r>
      <w:r>
        <w:cr/>
      </w:r>
      <w:r>
        <w:t xml:space="preserve">1) branża budowlana w osobie:.....................................tel....................................... </w:t>
      </w:r>
      <w:r>
        <w:cr/>
      </w:r>
      <w:r>
        <w:t xml:space="preserve">e-mail …………………………….............................................. </w:t>
      </w:r>
      <w:r>
        <w:cr/>
      </w:r>
      <w:r>
        <w:t xml:space="preserve">2) branża sanitarna w osobie:....................................tel....................................... </w:t>
      </w:r>
      <w:r>
        <w:cr/>
      </w:r>
      <w:r>
        <w:t xml:space="preserve">e-mail …………………………….............................................. </w:t>
      </w:r>
      <w:r>
        <w:cr/>
      </w:r>
      <w:r>
        <w:t xml:space="preserve">3) branża elektryczna w osobie:....................................tel....................................... </w:t>
      </w:r>
      <w:r>
        <w:cr/>
      </w:r>
      <w:r>
        <w:t xml:space="preserve">e-mail …………………………….............................................. </w:t>
      </w:r>
      <w:r>
        <w:cr/>
      </w:r>
      <w:r>
        <w:t xml:space="preserve">2. Inspektorzy nadzoru działają w granicach umocowania określonego przepisami ustawy z dnia 7 </w:t>
      </w:r>
      <w:r>
        <w:cr/>
      </w:r>
      <w:r>
        <w:t xml:space="preserve">lipca 1994r. Prawo budowlane, z zastrzeżeniem, iż nie są umocowani do samodzielnego </w:t>
      </w:r>
      <w:r>
        <w:cr/>
      </w:r>
      <w:r>
        <w:t xml:space="preserve">podejmowania decyzji w zakresie robót dodatkowych, zamiennych lub koniecznych. </w:t>
      </w:r>
      <w:r>
        <w:cr/>
      </w:r>
      <w:r>
        <w:t xml:space="preserve">3. Decyzje w zakresie robót zamiennych, o których mowa w §19 ust.3 pkt 6 lit.a umowy, </w:t>
      </w:r>
      <w:r>
        <w:cr/>
      </w:r>
      <w:r>
        <w:t xml:space="preserve">podejmuje wyłącznie Zamawiający w formie pisemnej. 4. Wykonawca nie może żądać od Zamawiającego wynagrodzenia za roboty dodatkowe lub </w:t>
      </w:r>
      <w:r>
        <w:cr/>
      </w:r>
      <w:r>
        <w:t xml:space="preserve">zamienne zrealizowane przed terminem podjęcia decyzji, o której mowa w ust.3. </w:t>
      </w:r>
      <w:r>
        <w:cr/>
      </w:r>
      <w:r>
        <w:t xml:space="preserve">5. Inspektor nadzoru nie ma prawa do zwolnienia Wykonawcy z wykonania jakichkolwiek </w:t>
      </w:r>
      <w:r>
        <w:cr/>
      </w:r>
      <w:r>
        <w:t xml:space="preserve">zobowiązań wynikających z niniejszej umowy. </w:t>
      </w:r>
      <w:r>
        <w:cr/>
      </w:r>
      <w:r>
        <w:t xml:space="preserve">6. Wykonawca ustanawia: </w:t>
      </w:r>
      <w:r>
        <w:cr/>
      </w:r>
      <w:r>
        <w:t xml:space="preserve">1) kierownika budowy w osobie:................................... </w:t>
      </w:r>
      <w:r>
        <w:cr/>
      </w:r>
      <w:r>
        <w:t xml:space="preserve">posiadającego uprawnienia budowlane w specjalności konstrukcyjno-budowlanej bez ograniczeń </w:t>
      </w:r>
      <w:r>
        <w:cr/>
      </w:r>
      <w:r>
        <w:t xml:space="preserve">nr…............................................,tel................................................ </w:t>
      </w:r>
      <w:r>
        <w:cr/>
      </w:r>
      <w:r>
        <w:t xml:space="preserve">e-mail:.......................................................................................................... </w:t>
      </w:r>
      <w:r>
        <w:cr/>
      </w:r>
      <w:r>
        <w:t xml:space="preserve">2) kierownika robót posiadającą uprawnienia do kierowania robotami w specjalności instalacyjnej </w:t>
      </w:r>
      <w:r>
        <w:cr/>
      </w:r>
      <w:r>
        <w:t xml:space="preserve">w zakresie sieci i instalacji wodociągowych i kanalizacyjnych </w:t>
      </w:r>
      <w:r>
        <w:cr/>
      </w:r>
      <w:r>
        <w:t xml:space="preserve">w osobie:.......................................................posiadającego uprawnienia budowlane </w:t>
      </w:r>
      <w:r>
        <w:cr/>
      </w:r>
      <w:r>
        <w:t xml:space="preserve">nr.........................................…,tel................................................................. </w:t>
      </w:r>
      <w:r>
        <w:cr/>
      </w:r>
      <w:r>
        <w:t xml:space="preserve">e-mail:.......................................................................................................... </w:t>
      </w:r>
      <w:r>
        <w:cr/>
      </w:r>
      <w:r>
        <w:t xml:space="preserve">3) kierownika robót w w specjalności instalacyjnej w zakresie instalacji i urządzeń elektrycznych </w:t>
      </w:r>
      <w:r>
        <w:cr/>
      </w:r>
      <w:r>
        <w:t xml:space="preserve">w osobie:........................................................posiadającego uprawnienia budowlane </w:t>
      </w:r>
      <w:r>
        <w:cr/>
      </w:r>
      <w:r>
        <w:t xml:space="preserve">nr.........................................tel. ................................................................... </w:t>
      </w:r>
      <w:r>
        <w:cr/>
      </w:r>
      <w:r>
        <w:t xml:space="preserve">7. Kierownik budowy ma obowiązek przebywania na terenie budowy w trakcie wykonywania robót </w:t>
      </w:r>
      <w:r>
        <w:cr/>
      </w:r>
      <w:r>
        <w:t xml:space="preserve">budowlanych stanowiących przedmiot umowy. </w:t>
      </w:r>
      <w:r>
        <w:cr/>
      </w:r>
      <w:r>
        <w:t xml:space="preserve">8. Przedstawicielem Zamawiającego do kontaktów w sprawie niniejszej umowy jest: </w:t>
      </w:r>
      <w:r>
        <w:cr/>
      </w:r>
      <w:r>
        <w:t xml:space="preserve">1) …..................................,tel............................,e-mail..................................... </w:t>
      </w:r>
      <w:r>
        <w:cr/>
      </w:r>
      <w:r>
        <w:t>2) …..................................,tel............................,e-mail.....................................</w:t>
      </w:r>
    </w:p>
    <w:p>
      <w:r>
        <w:cr/>
      </w:r>
      <w:r>
        <w:br w:type="textWrapping"/>
      </w:r>
    </w:p>
    <w:p>
      <w:pPr>
        <w:pStyle w:val="17"/>
        <w:jc w:val="center"/>
      </w:pPr>
      <w:r>
        <w:t xml:space="preserve">§5 </w:t>
      </w:r>
    </w:p>
    <w:p>
      <w:pPr>
        <w:pStyle w:val="17"/>
        <w:jc w:val="center"/>
      </w:pPr>
    </w:p>
    <w:p>
      <w:r>
        <w:t xml:space="preserve">1. </w:t>
      </w:r>
      <w:commentRangeStart w:id="2"/>
      <w:r>
        <w:t xml:space="preserve">Wykonawca zobowiązany jest do zatrudnienia na podstawie umowy o pracę w sposób określony </w:t>
      </w:r>
      <w:r>
        <w:cr/>
      </w:r>
      <w:r>
        <w:t xml:space="preserve">w art.22 §1 ustawy z dnia 26 czerwca 1974r. Kodeks pracy (Dz.U. z 2016r., poz.1666, z późn. </w:t>
      </w:r>
      <w:r>
        <w:cr/>
      </w:r>
      <w:r>
        <w:t xml:space="preserve">zm.) we własnym przedsiębiorstwie lub przez podwykonawców, osób mających realizować </w:t>
      </w:r>
      <w:r>
        <w:cr/>
      </w:r>
      <w:r>
        <w:t xml:space="preserve">zamówienie zatrudnionych na stanowiskach robotniczych w zakresie realizacji robót </w:t>
      </w:r>
      <w:commentRangeEnd w:id="2"/>
      <w:r>
        <w:commentReference w:id="2"/>
      </w:r>
      <w:r>
        <w:t xml:space="preserve">budowlanych objętych przedmiotem zamówienia tj. pracowników zobowiązanych do </w:t>
      </w:r>
      <w:r>
        <w:cr/>
      </w:r>
      <w:r>
        <w:t xml:space="preserve">wykonywania pracy określonego rodzaju na rzecz pracodawcy i pod jego kierownictwem oraz </w:t>
      </w:r>
      <w:r>
        <w:cr/>
      </w:r>
      <w:r>
        <w:t xml:space="preserve">w miejscu i czasie wyznaczonym przez pracodawcę w rozumieniu przepisów ustawy Kodeks </w:t>
      </w:r>
      <w:r>
        <w:cr/>
      </w:r>
      <w:r>
        <w:t xml:space="preserve">pracy. </w:t>
      </w:r>
      <w:r>
        <w:cr/>
      </w:r>
      <w:r>
        <w:t xml:space="preserve">2. Dla </w:t>
      </w:r>
      <w:commentRangeStart w:id="3"/>
      <w:r>
        <w:t xml:space="preserve">udokumentowania okoliczności wskazanych w ust.1 w terminie jednego tygodnia od </w:t>
      </w:r>
      <w:r>
        <w:cr/>
      </w:r>
      <w:r>
        <w:t xml:space="preserve">rozpoczęcia robót budowlanych Wykonawca przedłoży Zamawiającemu oświadczenie </w:t>
      </w:r>
      <w:r>
        <w:cr/>
      </w:r>
      <w:r>
        <w:t xml:space="preserve">Wykonawcy i podwykonawcy (o ile jest znany) o zatrudnieniu na podstawie umowy o pracę osób </w:t>
      </w:r>
      <w:commentRangeEnd w:id="3"/>
      <w:r>
        <w:commentReference w:id="3"/>
      </w:r>
      <w:r>
        <w:t xml:space="preserve">wykonujących czynności wymienione w ust.1. Oświadczenie to powinno zawierać w </w:t>
      </w:r>
      <w:r>
        <w:cr/>
      </w:r>
      <w:r>
        <w:t xml:space="preserve">szczególności: dokładne określenie podmiotu składającego oświadczenie, datę złożenia </w:t>
      </w:r>
      <w:r>
        <w:cr/>
      </w:r>
      <w:r>
        <w:t xml:space="preserve">oświadczenia, wskazanie, że objęte wezwaniem czynności wykonują osoby zatrudnione na </w:t>
      </w:r>
      <w:r>
        <w:cr/>
      </w:r>
      <w:r>
        <w:t xml:space="preserve">podstawie umowy o pracę wraz ze wskazaniem liczby tych osób, imion i nazwisk tych osób, </w:t>
      </w:r>
      <w:r>
        <w:cr/>
      </w:r>
      <w:r>
        <w:t xml:space="preserve">rodzaju umowy o pracę i wymiaru etatu  oraz podpis osoby uprawnionej do złożenia </w:t>
      </w:r>
      <w:r>
        <w:cr/>
      </w:r>
      <w:r>
        <w:t xml:space="preserve">oświadczenia w imieniu odpowiednio Wykonawcy lub podwykonawcy. </w:t>
      </w:r>
      <w:r>
        <w:cr/>
      </w:r>
      <w:r>
        <w:t xml:space="preserve">3. W trakcie realizacji zamówienia na każde wezwanie Zamawiającego w wyznaczonym w tym </w:t>
      </w:r>
      <w:r>
        <w:cr/>
      </w:r>
      <w:r>
        <w:t xml:space="preserve">wezwaniu terminie Wykonawca przedłoży Zamawiającemu wskazane w wezwaniu dowody </w:t>
      </w:r>
      <w:r>
        <w:cr/>
      </w:r>
      <w:r>
        <w:t xml:space="preserve">w celu potwierdzenia spełniania wymogu zatrudnienia na podstawie umowy o pracę przez </w:t>
      </w:r>
      <w:commentRangeStart w:id="4"/>
      <w:r>
        <w:t xml:space="preserve">Wykonawcę lub podwykonawcę osób wykonujących wskazane w ust.1 czynności w trakcie </w:t>
      </w:r>
      <w:r>
        <w:cr/>
      </w:r>
      <w:r>
        <w:t xml:space="preserve">realizacji zamówienia, w tym w szczególności: </w:t>
      </w:r>
      <w:r>
        <w:cr/>
      </w:r>
      <w:r>
        <w:t xml:space="preserve">1) oświadczenie, o którym mowa w ust.2, </w:t>
      </w:r>
      <w:r>
        <w:cr/>
      </w:r>
      <w:r>
        <w:t xml:space="preserve">2) poświadczone za zgodność z oryginałem odpowiednio przez Wykonawcę lub podwykonawcę </w:t>
      </w:r>
      <w:r>
        <w:cr/>
      </w:r>
      <w:r>
        <w:t xml:space="preserve">kopię umowy/umów o pracę osób wykonujących w trakcie realizacji zamówienia czynności, </w:t>
      </w:r>
      <w:r>
        <w:cr/>
      </w:r>
      <w:r>
        <w:t xml:space="preserve">których dotyczy ww. oświadczenie wykonawcy lub podwykonawcy (wraz z dokumentem </w:t>
      </w:r>
      <w:r>
        <w:cr/>
      </w:r>
      <w:r>
        <w:t xml:space="preserve">regulującym zakres obowiązków, jeżeli został sporządzony). Kopia umowy/umów powinna </w:t>
      </w:r>
      <w:r>
        <w:cr/>
      </w:r>
      <w:r>
        <w:t xml:space="preserve">zostać zanonimizowana w sposób zapewniający ochronę danych osobowych pracowników, </w:t>
      </w:r>
      <w:r>
        <w:cr/>
      </w:r>
      <w:r>
        <w:t xml:space="preserve">zgodnie z przepisami ustawy z dnia 29 sierpnia 1997r. o ochronie danych osobowych </w:t>
      </w:r>
      <w:r>
        <w:cr/>
      </w:r>
      <w:r>
        <w:t xml:space="preserve">(tj. w szczególności bez adresów, nr PESEL pracowników). Imię i nazwisko pracownika nie </w:t>
      </w:r>
      <w:r>
        <w:cr/>
      </w:r>
      <w:r>
        <w:t xml:space="preserve">podlega anonimizacji. Informacje takie jak: data zawarcia umowy, rodzaj umowy o pracę </w:t>
      </w:r>
      <w:r>
        <w:cr/>
      </w:r>
      <w:r>
        <w:t xml:space="preserve">i wymiar etatu powinny być możliwe do zidentyfikowania; </w:t>
      </w:r>
      <w:r>
        <w:cr/>
      </w:r>
      <w:r>
        <w:t xml:space="preserve">3) poświadczoną za zgodność z oryginałem odpowiednio przez Wykonawcę lub podwykonawcę </w:t>
      </w:r>
      <w:r>
        <w:cr/>
      </w:r>
      <w:r>
        <w:t xml:space="preserve">kopię dowodu potwierdzającego zgłoszenie pracownika przez pracodawcę do ubezpieczeń, </w:t>
      </w:r>
      <w:r>
        <w:cr/>
      </w:r>
      <w:r>
        <w:t xml:space="preserve">zanonimizowaną w sposób zapewniający ochronę danych osobowych pracowników, zgodnie </w:t>
      </w:r>
      <w:r>
        <w:cr/>
      </w:r>
      <w:r>
        <w:t xml:space="preserve">z przepisami ustawy z dnia 29 sierpnia 1997r. o ochronie danych osobowych. Imię i nazwisko </w:t>
      </w:r>
      <w:r>
        <w:cr/>
      </w:r>
      <w:r>
        <w:t xml:space="preserve">pracownika nie podlega anonimizacji; </w:t>
      </w:r>
      <w:r>
        <w:cr/>
      </w:r>
      <w:r>
        <w:t xml:space="preserve">4. W przypadku uzasadnionych wątpliwości co do przestrzegania Prawa pracy przez Wykonawcę </w:t>
      </w:r>
      <w:r>
        <w:cr/>
      </w:r>
      <w:r>
        <w:t xml:space="preserve">lub podwykonawcę Zamawiający uprawniony będzie do zwrócenia się do Państwowej Inspekcji </w:t>
      </w:r>
      <w:r>
        <w:cr/>
      </w:r>
      <w:r>
        <w:t xml:space="preserve">Pracy o przeprowadzenie kontroli. </w:t>
      </w:r>
      <w:r>
        <w:cr/>
      </w:r>
      <w:r>
        <w:t xml:space="preserve">5. </w:t>
      </w:r>
      <w:commentRangeStart w:id="5"/>
      <w:r>
        <w:t xml:space="preserve">Z tytułu niespełnienia przez Wykonawcę lub podwykonawcę wymogu zatrudnienia na podstawie </w:t>
      </w:r>
      <w:r>
        <w:cr/>
      </w:r>
      <w:r>
        <w:t xml:space="preserve">umowy o pracę osób wykonujących wskazane w ust.1 czynności Zamawiający przewiduje </w:t>
      </w:r>
      <w:r>
        <w:cr/>
      </w:r>
      <w:r>
        <w:t xml:space="preserve">sankcję w postaci obowiązku zapłaty przez Wykonawcę kary umownej </w:t>
      </w:r>
      <w:commentRangeEnd w:id="5"/>
      <w:r>
        <w:commentReference w:id="5"/>
      </w:r>
      <w:r>
        <w:t xml:space="preserve">w wysokości określonej w §13 ust.1 pkt 9 umowy. Niezłożenie przez Wykonawcę </w:t>
      </w:r>
      <w:r>
        <w:cr/>
      </w:r>
      <w:r>
        <w:t xml:space="preserve">w wyznaczonym przez zamawiającego terminie żądanych przez Zamawiającego dowodów </w:t>
      </w:r>
      <w:r>
        <w:cr/>
      </w:r>
      <w:r>
        <w:t xml:space="preserve">w celu potwierdzenia spełnienia przez Wykonawcę lub podwykonawcę wymogu zatrudnienia na </w:t>
      </w:r>
      <w:r>
        <w:cr/>
      </w:r>
      <w:r>
        <w:t xml:space="preserve">podstawie umowy o pracę traktowane będzie jako niespełnienie przez Wykonawcę lub </w:t>
      </w:r>
      <w:r>
        <w:cr/>
      </w:r>
      <w:r>
        <w:t xml:space="preserve">podwykonawcę wymogu zatrudnienia na podstawie umowy o pracę osób wykonujących </w:t>
      </w:r>
      <w:r>
        <w:cr/>
      </w:r>
      <w:r>
        <w:t xml:space="preserve">wskazane w ust.1 czynności. </w:t>
      </w:r>
      <w:commentRangeEnd w:id="4"/>
      <w:r>
        <w:commentReference w:id="4"/>
      </w:r>
      <w:r>
        <w:t xml:space="preserve">6. W przypadku ujawnienia przez PIP osób wykonujących prace a nie zatrudnionych na podstawie </w:t>
      </w:r>
      <w:r>
        <w:cr/>
      </w:r>
      <w:r>
        <w:t xml:space="preserve">umowy o pracę, o których mowa w ust.1, Zamawiający naliczy kary umowne </w:t>
      </w:r>
      <w:r>
        <w:cr/>
      </w:r>
      <w:r>
        <w:t>w wysokości wynikającej z §13 ust.1 pkt 10.</w:t>
      </w:r>
    </w:p>
    <w:p>
      <w:r>
        <w:cr/>
      </w:r>
      <w:r>
        <w:br w:type="textWrapping"/>
      </w:r>
    </w:p>
    <w:p>
      <w:pPr>
        <w:pStyle w:val="17"/>
        <w:jc w:val="center"/>
      </w:pPr>
      <w:r>
        <w:t xml:space="preserve">§6 </w:t>
      </w:r>
    </w:p>
    <w:p>
      <w:pPr>
        <w:pStyle w:val="17"/>
        <w:jc w:val="center"/>
      </w:pPr>
    </w:p>
    <w:p>
      <w:r>
        <w:t xml:space="preserve">1. Wykonawca zabezpieczy we własnym zakresie wodę, energię elektryczną, ogrodzenie oraz </w:t>
      </w:r>
      <w:r>
        <w:cr/>
      </w:r>
      <w:r>
        <w:t xml:space="preserve">pozostałe niezbędne elementy  placu budowy  oraz będzie ponosił koszty zużycia wody </w:t>
      </w:r>
      <w:r>
        <w:cr/>
      </w:r>
      <w:r>
        <w:t xml:space="preserve">i energii elektrycznej oraz innych kosztów związanych z prawidłową realizacją robót. </w:t>
      </w:r>
      <w:r>
        <w:cr/>
      </w:r>
      <w:r>
        <w:t xml:space="preserve">2. Wykonawca zapewni kompletne kierownictwo, siłę roboczą, materiały, sprzęt i inne urządzenia </w:t>
      </w:r>
      <w:r>
        <w:cr/>
      </w:r>
      <w:r>
        <w:t xml:space="preserve">niezbędne do wykonania robót oraz usunięcia wad. </w:t>
      </w:r>
      <w:r>
        <w:cr/>
      </w:r>
      <w:r>
        <w:t xml:space="preserve">3. Wykonawca bierze na siebie pełną odpowiedzialność za właściwe wykonanie robót tj. </w:t>
      </w:r>
      <w:r>
        <w:cr/>
      </w:r>
      <w:r>
        <w:t xml:space="preserve">zapewnienie warunków bezpieczeństwa osób przebywających na placu budowy i mienia, za </w:t>
      </w:r>
      <w:r>
        <w:cr/>
      </w:r>
      <w:r>
        <w:t xml:space="preserve">metody organizacyjno-techniczne stosowane na placu budowy oraz za wykonanie robót </w:t>
      </w:r>
      <w:r>
        <w:cr/>
      </w:r>
      <w:r>
        <w:t xml:space="preserve">z należytą starannością, z zachowaniem procesu technologicznego. </w:t>
      </w:r>
      <w:r>
        <w:cr/>
      </w:r>
      <w:r>
        <w:t xml:space="preserve">4. Wykonawca przyjmuje na siebie bezwarunkową odpowiedzialność za wszelkie szkody osobowe </w:t>
      </w:r>
      <w:r>
        <w:cr/>
      </w:r>
      <w:r>
        <w:t xml:space="preserve">i majątkowe wyrządzone w trakcie i w związku z realizacją niniejszej umowy. </w:t>
      </w:r>
      <w:r>
        <w:cr/>
      </w:r>
      <w:r>
        <w:t xml:space="preserve">5. Wykonawca zobowiązuje się do zabezpieczenia placu budowy przed dostępem osób trzecich. </w:t>
      </w:r>
      <w:r>
        <w:cr/>
      </w:r>
      <w:r>
        <w:t xml:space="preserve">6. W czasie realizacji robót Wykonawca będzie utrzymywał teren budowy w stanie wolnym od </w:t>
      </w:r>
      <w:r>
        <w:cr/>
      </w:r>
      <w:r>
        <w:t xml:space="preserve">przeszkód komunikacyjnych oraz będzie składował w wyznaczonym miejscu wszelkie </w:t>
      </w:r>
      <w:r>
        <w:cr/>
      </w:r>
      <w:r>
        <w:t xml:space="preserve">urządzenia pomocnicze, zbędne materiały, odpady oraz niepotrzebne urządzenia </w:t>
      </w:r>
      <w:r>
        <w:cr/>
      </w:r>
      <w:r>
        <w:t xml:space="preserve">prowizoryczne lub usunie je z placu budowy. </w:t>
      </w:r>
      <w:r>
        <w:cr/>
      </w:r>
      <w:r>
        <w:t xml:space="preserve">7. Wykonawca zobowiązuje się do umożliwienia wstępu na teren budowy pracownikom organów </w:t>
      </w:r>
      <w:r>
        <w:cr/>
      </w:r>
      <w:r>
        <w:t xml:space="preserve">nadzoru budowlanego, do których należy wykonywanie zadań określonych ustawą Prawo </w:t>
      </w:r>
      <w:r>
        <w:cr/>
      </w:r>
      <w:r>
        <w:t xml:space="preserve">budowlane oraz udostępniania im informacji wymaganych ustawą. </w:t>
      </w:r>
      <w:r>
        <w:cr/>
      </w:r>
      <w:r>
        <w:t xml:space="preserve">8. Po zakończeniu robót Wykonawca zobowiązany jest do uporządkowania terenu budowy </w:t>
      </w:r>
      <w:r>
        <w:cr/>
      </w:r>
      <w:r>
        <w:t xml:space="preserve">i przekazania Zamawiającemu w terminie ustalonym na odbiór robót. </w:t>
      </w:r>
      <w:r>
        <w:cr/>
      </w:r>
      <w:r>
        <w:t xml:space="preserve">9. Wykonawca zobowiązuje się wykonać przedmiot umowy z materiałów i urządzeń własnych. </w:t>
      </w:r>
      <w:r>
        <w:cr/>
      </w:r>
      <w:r>
        <w:t xml:space="preserve">10. Zamawiający dopuszcza zastosowanie materiałów spełniających wymagania norm, </w:t>
      </w:r>
      <w:r>
        <w:cr/>
      </w:r>
      <w:r>
        <w:t xml:space="preserve">posiadających odpowiednie certyfikaty i aprobaty techniczne oraz założone w projekcie </w:t>
      </w:r>
      <w:r>
        <w:cr/>
      </w:r>
      <w:r>
        <w:t xml:space="preserve">parametry techniczne. Wykonawca ponosi pełną odpowiedzialność za niewykonanie lub </w:t>
      </w:r>
      <w:r>
        <w:cr/>
      </w:r>
      <w:r>
        <w:t xml:space="preserve">nienależyte wykonanie przedmiotu umowy wskutek zastosowania niewłaściwych materiałów. </w:t>
      </w:r>
      <w:r>
        <w:cr/>
      </w:r>
      <w:r>
        <w:t xml:space="preserve">11. Materiały Wykonawcy powinny odpowiadać co do jakości wymogom wyrobów dopuszczonych do </w:t>
      </w:r>
      <w:r>
        <w:cr/>
      </w:r>
      <w:r>
        <w:t xml:space="preserve">obrotu i stosowania określonych w art.10 ustawy Prawo budowlane oraz projekcie budowlanym. </w:t>
      </w:r>
      <w:r>
        <w:cr/>
      </w:r>
      <w:r>
        <w:t xml:space="preserve">W przypadku zmiany rodzaju materiałów Wykonawca musi uzyskać zgodę Zamawiającego, po </w:t>
      </w:r>
      <w:r>
        <w:cr/>
      </w:r>
      <w:r>
        <w:t xml:space="preserve">uzyskaniu pozytywnej opinii inspektora nadzoru inwestorskiego </w:t>
      </w:r>
      <w:r>
        <w:cr/>
      </w:r>
      <w:r>
        <w:t xml:space="preserve">i projektanta. </w:t>
      </w:r>
      <w:r>
        <w:cr/>
      </w:r>
      <w:r>
        <w:t xml:space="preserve">12. Wykonawca zobowiązany jest dostarczyć na zastosowane materiały deklaracje zgodności </w:t>
      </w:r>
      <w:r>
        <w:cr/>
      </w:r>
      <w:r>
        <w:t xml:space="preserve">z Polskimi Normami przenoszącymi normy europejskie lub normami innych państw </w:t>
      </w:r>
      <w:r>
        <w:cr/>
      </w:r>
      <w:r>
        <w:t xml:space="preserve">członkowskich Europejskiego Obszaru Gospodarczego przenoszącymi te normy. W przypadku </w:t>
      </w:r>
      <w:r>
        <w:cr/>
      </w:r>
      <w:r>
        <w:t xml:space="preserve">braku Polskich Norm przenoszących normy europejskie lub norm innych państw członkowskich </w:t>
      </w:r>
      <w:r>
        <w:cr/>
      </w:r>
      <w:r>
        <w:t xml:space="preserve">Europejskiego Obszaru Gospodarczego przenoszących te normy uwzględnia się w kolejności </w:t>
      </w:r>
      <w:r>
        <w:cr/>
      </w:r>
      <w:r>
        <w:t xml:space="preserve">dokumenty odniesienia wymienione w art.30 ust.3 ustawy Prawo zamówień publicznych. </w:t>
      </w:r>
      <w:r>
        <w:cr/>
      </w:r>
      <w:r>
        <w:t xml:space="preserve">13. Roboty budowlane muszą spełniać wymagania dla wyrobów budowlanych oraz wyrobów </w:t>
      </w:r>
      <w:r>
        <w:cr/>
      </w:r>
      <w:r>
        <w:t xml:space="preserve">wprowadzonych do obrotu określone w art.30 ust.1 Prawa zamówień publicznych </w:t>
      </w:r>
      <w:r>
        <w:cr/>
      </w:r>
      <w:r>
        <w:t xml:space="preserve">(Dz.U. z 2017r. poz.1579), art.10 Prawa budowlanego (Dz.U. z 2017r. poz.1332), ustawy z dnia </w:t>
      </w:r>
      <w:r>
        <w:cr/>
      </w:r>
      <w:r>
        <w:t xml:space="preserve">16.04.2004 r. o wyrobach budowlanych (Dz.U. z 2016r. poz.1570) i ustawy z 30.08.2002r. </w:t>
      </w:r>
      <w:r>
        <w:cr/>
      </w:r>
      <w:r>
        <w:t xml:space="preserve">o systemie oceny zgodności (Dz.U. z 2017r. poz.1226), tj. w szczególności spełniać wymagania </w:t>
      </w:r>
      <w:r>
        <w:cr/>
      </w:r>
      <w:r>
        <w:t xml:space="preserve">Polskich Norm przenoszących normy europejskie, a w przypadku braku Polskich Norm </w:t>
      </w:r>
      <w:r>
        <w:cr/>
      </w:r>
      <w:r>
        <w:t xml:space="preserve">przenoszących normy europejskie, norm innych państw członkowskich Europejskiego Obszaru </w:t>
      </w:r>
      <w:r>
        <w:cr/>
      </w:r>
      <w:r>
        <w:t xml:space="preserve">Gospodarczego przenoszących normy europejskie oraz norm, europejskich ocen technicznych, </w:t>
      </w:r>
      <w:r>
        <w:cr/>
      </w:r>
      <w:r>
        <w:t xml:space="preserve">specyfikacji technicznych i systemów referencji technicznych, o których mowa w art.30 ust.1 </w:t>
      </w:r>
      <w:r>
        <w:cr/>
      </w:r>
      <w:r>
        <w:t xml:space="preserve">pkt 2 Pzp, przenoszących te normy uwzględnia się w kolejności dokumenty odniesienia </w:t>
      </w:r>
      <w:r>
        <w:cr/>
      </w:r>
      <w:r>
        <w:t xml:space="preserve">wymienione w art.30 ust.3 ustawy Prawo zamówień publicznych. </w:t>
      </w:r>
      <w:r>
        <w:cr/>
      </w:r>
      <w:r>
        <w:t xml:space="preserve">14. </w:t>
      </w:r>
      <w:commentRangeStart w:id="6"/>
      <w:r>
        <w:t xml:space="preserve">Zamawiający ma prawo do rozwiązania umowy z winy Wykonawcy w przypadku braku </w:t>
      </w:r>
      <w:r>
        <w:cr/>
      </w:r>
      <w:r>
        <w:t xml:space="preserve">dokumentów określonych w ust.12-13, oraz w przypadku, gdy jakość wykonanych robót nie </w:t>
      </w:r>
      <w:commentRangeEnd w:id="6"/>
      <w:r>
        <w:commentReference w:id="6"/>
      </w:r>
      <w:r>
        <w:t xml:space="preserve">odpowiada obowiązującym normom. Wykonawcy nie przysługuje prawo dochodzenia roszczeń </w:t>
      </w:r>
      <w:r>
        <w:cr/>
      </w:r>
      <w:r>
        <w:t xml:space="preserve">odszkodowawczych z tytułu nie wykonanej części umowy oraz roszczeń z tytułu utraconych </w:t>
      </w:r>
      <w:r>
        <w:cr/>
      </w:r>
      <w:r>
        <w:t xml:space="preserve">ewentualnych zysków. </w:t>
      </w:r>
      <w:r>
        <w:cr/>
      </w:r>
      <w:r>
        <w:t xml:space="preserve">15. Wykonawca zobowiązany jest do informowania Zamawiającego o konieczności wykonania robót </w:t>
      </w:r>
      <w:r>
        <w:cr/>
      </w:r>
      <w:r>
        <w:t xml:space="preserve">dodatkowych i zamiennych w terminie 7 dni od daty stwierdzenia konieczności wykonania. </w:t>
      </w:r>
      <w:r>
        <w:cr/>
      </w:r>
      <w:r>
        <w:t xml:space="preserve">16. Wykonawca zobowiązany jest do informowania w formie pisemnej odpowiedniego inspektora </w:t>
      </w:r>
      <w:r>
        <w:cr/>
      </w:r>
      <w:r>
        <w:t xml:space="preserve">nadzoru o terminie zakrycia robót ulegających zakryciu oraz robót zanikających celem ich </w:t>
      </w:r>
      <w:r>
        <w:cr/>
      </w:r>
      <w:r>
        <w:t xml:space="preserve">odbioru. </w:t>
      </w:r>
      <w:commentRangeStart w:id="7"/>
      <w:r>
        <w:t xml:space="preserve">Jeżeli Wykonawca nie poinformuje o tych faktach inspektora nadzoru, zobowiązany </w:t>
      </w:r>
      <w:r>
        <w:cr/>
      </w:r>
      <w:r>
        <w:t xml:space="preserve">jest odkryć roboty lub wykonać otwory niezbędne do zbadania wykonanych robót, a następnie </w:t>
      </w:r>
      <w:commentRangeEnd w:id="7"/>
      <w:r>
        <w:commentReference w:id="7"/>
      </w:r>
      <w:r>
        <w:t xml:space="preserve">przywrócić roboty do stanu poprzedniego. Odbioru robót zanikających lub ulegających zakryciu </w:t>
      </w:r>
      <w:r>
        <w:cr/>
      </w:r>
      <w:r>
        <w:t xml:space="preserve">Zamawiający dokona w terminie 7 dni od daty zgłoszenia przez Wykonawcę gotowości do </w:t>
      </w:r>
      <w:r>
        <w:cr/>
      </w:r>
      <w:r>
        <w:t xml:space="preserve">odbioru. </w:t>
      </w:r>
      <w:r>
        <w:cr/>
      </w:r>
      <w:r>
        <w:t xml:space="preserve">17. W przypadku zniszczenia lub uszkodzenia przez Wykonawcę w toku realizacji umowy – terenu, </w:t>
      </w:r>
      <w:r>
        <w:cr/>
      </w:r>
      <w:r>
        <w:t xml:space="preserve">robót budowlanych, sprzętu lub urządzeń, lub ich części, trawników, drzew, krzewów - </w:t>
      </w:r>
      <w:r>
        <w:cr/>
      </w:r>
      <w:r>
        <w:t xml:space="preserve">Wykonawca ponosi odpowiedzialność odszkodowawczą z tego tytułu oraz zobowiązany jest do </w:t>
      </w:r>
      <w:r>
        <w:cr/>
      </w:r>
      <w:r>
        <w:t xml:space="preserve">naprawienia szkód, zniszczeń i uszkodzeń oraz przywrócenia stanu poprzedniego, </w:t>
      </w:r>
      <w:r>
        <w:cr/>
      </w:r>
      <w:r>
        <w:t xml:space="preserve">a w przypadku zieleni do jej odtworzenia. </w:t>
      </w:r>
      <w:r>
        <w:cr/>
      </w:r>
      <w:r>
        <w:t xml:space="preserve">18. </w:t>
      </w:r>
      <w:commentRangeStart w:id="8"/>
      <w:r>
        <w:t xml:space="preserve">Materiały nie nadające się do ponownego wbudowania uzyskane z robót ziemnych lub rozbiórki </w:t>
      </w:r>
      <w:r>
        <w:cr/>
      </w:r>
      <w:r>
        <w:t xml:space="preserve">Wykonawca wywiezie i zutylizuje na własny koszt, a inne materiały lub ziemię przewiezie w </w:t>
      </w:r>
      <w:commentRangeEnd w:id="8"/>
      <w:r>
        <w:commentReference w:id="8"/>
      </w:r>
      <w:r>
        <w:t xml:space="preserve">miejsce wskazane przez Zamawiającego. </w:t>
      </w:r>
      <w:r>
        <w:cr/>
      </w:r>
      <w:r>
        <w:t xml:space="preserve">19. Wykonawca usunie ewentualne kolizje z istniejącym uzbrojeniem technicznym. </w:t>
      </w:r>
      <w:r>
        <w:cr/>
      </w:r>
      <w:r>
        <w:t xml:space="preserve">20. Wykonawca zapewni pełną obsługę geodezyjną oraz wykonanie dokumentacji powykonawczej. </w:t>
      </w:r>
      <w:r>
        <w:cr/>
      </w:r>
      <w:r>
        <w:t xml:space="preserve">21. Wykonawca przedłoży po wykonaniu całego przedmiotu umowy kosztorys powykonawczy </w:t>
      </w:r>
      <w:r>
        <w:cr/>
      </w:r>
      <w:r>
        <w:t xml:space="preserve">sporządzony metodą uproszczoną-jeśli wystąpiły roboty dodatkowe lub/i zamienne. </w:t>
      </w:r>
      <w:r>
        <w:cr/>
      </w:r>
      <w:r>
        <w:t xml:space="preserve">22. W przypadku stwierdzenia, że roboty wykonywane są niezgodnie z obowiązującymi przepisami </w:t>
      </w:r>
      <w:r>
        <w:cr/>
      </w:r>
      <w:r>
        <w:t xml:space="preserve">Zamawiający może odmówić zapłaty i żądać ich ponownego wykonania lub odstąpić od umowy </w:t>
      </w:r>
      <w:r>
        <w:cr/>
      </w:r>
      <w:r>
        <w:t xml:space="preserve">z winy Wykonawcy. </w:t>
      </w:r>
      <w:r>
        <w:cr/>
      </w:r>
      <w:r>
        <w:t xml:space="preserve">23. Wykonawca ponosi pełną odpowiedzialność za skutki braku lub mylnego rozpoznania warunków </w:t>
      </w:r>
      <w:r>
        <w:cr/>
      </w:r>
      <w:r>
        <w:t>realizacji zamówienia, o których mowa w niniejszej umowie.</w:t>
      </w:r>
    </w:p>
    <w:p>
      <w:r>
        <w:cr/>
      </w:r>
      <w:r>
        <w:br w:type="textWrapping"/>
      </w:r>
    </w:p>
    <w:p>
      <w:pPr>
        <w:pStyle w:val="17"/>
        <w:jc w:val="center"/>
      </w:pPr>
      <w:r>
        <w:t xml:space="preserve">§7 </w:t>
      </w:r>
    </w:p>
    <w:p>
      <w:r>
        <w:t xml:space="preserve">4. Wykonawca wykona z pomocą podwykonawców, na których zasoby powoływał się, w celu </w:t>
      </w:r>
      <w:r>
        <w:cr/>
      </w:r>
      <w:r>
        <w:t xml:space="preserve">wykazania spełniania warunków udziału w postępowaniu, o których mowa w art.22 ust.1 Pzp, </w:t>
      </w:r>
      <w:r>
        <w:cr/>
      </w:r>
      <w:r>
        <w:t xml:space="preserve">następujący zakres rzeczowy robót budowlanych: </w:t>
      </w:r>
      <w:r>
        <w:cr/>
      </w:r>
      <w:r>
        <w:t>1) ...................................................................................................................</w:t>
      </w:r>
      <w:r>
        <w:cr/>
      </w:r>
      <w:r>
        <w:t xml:space="preserve">............. (podwykonawca, zakres, wartość) </w:t>
      </w:r>
      <w:r>
        <w:cr/>
      </w:r>
      <w:r>
        <w:t>2) ….................................................................................................................</w:t>
      </w:r>
      <w:r>
        <w:cr/>
      </w:r>
      <w:r>
        <w:t xml:space="preserve">.............(podwykonawca, zakres, wartość) </w:t>
      </w:r>
      <w:r>
        <w:cr/>
      </w:r>
      <w:r>
        <w:t xml:space="preserve"> wartość razem brutto (łącznie z VAT).................................................................zł </w:t>
      </w:r>
      <w:r>
        <w:cr/>
      </w:r>
      <w:r>
        <w:t xml:space="preserve"> (słownie:.................................................................................................. zł) </w:t>
      </w:r>
      <w:r>
        <w:cr/>
      </w:r>
      <w:r>
        <w:t xml:space="preserve">5. Wykonawca, podwykonawca lub dalszy podwykonawca zamówienia na roboty budowlane </w:t>
      </w:r>
      <w:r>
        <w:cr/>
      </w:r>
      <w:r>
        <w:t xml:space="preserve">zamierzający zawrzeć umowę o podwykonawstwo, której przedmiotem są roboty budowlane, </w:t>
      </w:r>
      <w:r>
        <w:cr/>
      </w:r>
      <w:r>
        <w:t xml:space="preserve">jest obowiązany, w trakcie realizacji zamówienia publicznego na roboty budowlane, do </w:t>
      </w:r>
      <w:r>
        <w:cr/>
      </w:r>
      <w:r>
        <w:t xml:space="preserve">przedłożenia zamawiającemu projektu tej umowy, przy czym podwykonawca lub dalszy </w:t>
      </w:r>
      <w:r>
        <w:cr/>
      </w:r>
      <w:r>
        <w:t xml:space="preserve">podwykonawca jest obowiązany dołączyć zgodę wykonawcy na zawarcie umowy </w:t>
      </w:r>
      <w:r>
        <w:cr/>
      </w:r>
      <w:r>
        <w:t xml:space="preserve">o podwykonawstwo o treści zgodnej z projektem umowy. </w:t>
      </w:r>
      <w:r>
        <w:cr/>
      </w:r>
      <w:r>
        <w:t xml:space="preserve">6. </w:t>
      </w:r>
      <w:commentRangeStart w:id="9"/>
      <w:r>
        <w:t xml:space="preserve">Zamawiający, w terminie 7 dni zgłasza w formie pisemnej zastrzeżenia do projektu umowy </w:t>
      </w:r>
      <w:commentRangeEnd w:id="9"/>
      <w:r>
        <w:commentReference w:id="9"/>
      </w:r>
      <w:r>
        <w:t xml:space="preserve">o podwykonawstwo, której przedmiotem są roboty budowlane: </w:t>
      </w:r>
      <w:r>
        <w:cr/>
      </w:r>
      <w:r>
        <w:t xml:space="preserve">1) niespełniającej wymagań określonych w specyfikacji istotnych warunków zamówienia; </w:t>
      </w:r>
      <w:r>
        <w:cr/>
      </w:r>
      <w:r>
        <w:t xml:space="preserve">2) gdy przewiduje termin zapłaty wynagrodzenia dłuższy niż określony w ust.15. </w:t>
      </w:r>
      <w:r>
        <w:cr/>
      </w:r>
      <w:r>
        <w:t xml:space="preserve">7. Niezgłoszenie w formie pisemnej zastrzeżeń do przedłożonego projektu umowy </w:t>
      </w:r>
      <w:r>
        <w:cr/>
      </w:r>
      <w:r>
        <w:t xml:space="preserve">o podwykonawstwo, której przedmiotem są roboty budowlane, w terminie określonym </w:t>
      </w:r>
      <w:r>
        <w:cr/>
      </w:r>
      <w:r>
        <w:t xml:space="preserve">w ust.6, uważa się za akceptację projektu umowy przez zamawiającego. </w:t>
      </w:r>
      <w:r>
        <w:cr/>
      </w:r>
      <w:r>
        <w:t xml:space="preserve">8. Wykonawca, podwykonawca lub dalszy podwykonawca zamówienia na roboty budowlane </w:t>
      </w:r>
      <w:r>
        <w:cr/>
      </w:r>
      <w:r>
        <w:t xml:space="preserve">przedkłada zamawiającemu poświadczoną za zgodność z oryginałem kopię zawartej umowy </w:t>
      </w:r>
      <w:r>
        <w:cr/>
      </w:r>
      <w:r>
        <w:t xml:space="preserve">o podwykonawstwo, której przedmiotem są roboty budowlane, w terminie 7 dni od dnia jej </w:t>
      </w:r>
      <w:r>
        <w:cr/>
      </w:r>
      <w:r>
        <w:t xml:space="preserve">zawarcia. </w:t>
      </w:r>
      <w:r>
        <w:cr/>
      </w:r>
      <w:r>
        <w:t xml:space="preserve">9. Zamawiający, w terminie 7 dni, zgłasza w formie pisemnej sprzeciw do umowy </w:t>
      </w:r>
      <w:r>
        <w:cr/>
      </w:r>
      <w:r>
        <w:t xml:space="preserve">o podwykonawstwo, której przedmiotem są roboty budowlane, w przypadkach, o których mowa </w:t>
      </w:r>
      <w:r>
        <w:cr/>
      </w:r>
      <w:r>
        <w:t xml:space="preserve">w ust.6. </w:t>
      </w:r>
      <w:r>
        <w:cr/>
      </w:r>
      <w:r>
        <w:t xml:space="preserve">10. Niezgłoszenie pisemnego sprzeciwu do przedłożonej umowy o podwykonawstwo, której </w:t>
      </w:r>
      <w:r>
        <w:cr/>
      </w:r>
      <w:r>
        <w:t xml:space="preserve">przedmiotem są roboty budowlane, w terminie 7 dni, uważa się za akceptację umowy przez </w:t>
      </w:r>
      <w:r>
        <w:cr/>
      </w:r>
      <w:r>
        <w:t xml:space="preserve">zamawiającego. </w:t>
      </w:r>
      <w:r>
        <w:cr/>
      </w:r>
      <w:r>
        <w:t xml:space="preserve">11. Wykonawca, podwykonawca lub dalszy podwykonawca zamówienia na roboty budowlane </w:t>
      </w:r>
      <w:r>
        <w:cr/>
      </w:r>
      <w:r>
        <w:t xml:space="preserve">przedkłada zamawiającemu poświadczoną za zgodność z oryginałem kopię zawartej umowy </w:t>
      </w:r>
      <w:r>
        <w:cr/>
      </w:r>
      <w:r>
        <w:t xml:space="preserve">o </w:t>
      </w:r>
      <w:commentRangeStart w:id="10"/>
      <w:r>
        <w:t xml:space="preserve">podwykonawstwo, której przedmiotem są dostawy lub usługi, w terminie 7 dni od dnia jej </w:t>
      </w:r>
      <w:r>
        <w:cr/>
      </w:r>
      <w:r>
        <w:t xml:space="preserve">zawarcia, z wyłączeniem umów o podwykonawstwo o wartości mniejszej niż 0,5% wartości </w:t>
      </w:r>
      <w:commentRangeEnd w:id="10"/>
      <w:r>
        <w:commentReference w:id="10"/>
      </w:r>
      <w:r>
        <w:t xml:space="preserve">umowy w sprawie zamówienia publicznego jako niepodlegającą niniejszemu obowiązkowi. </w:t>
      </w:r>
      <w:r>
        <w:cr/>
      </w:r>
      <w:r>
        <w:t xml:space="preserve">12. W przypadku, o którym mowa w ust.11,  jeżeli termin zapłaty wynagrodzenia jest dłuższy niż </w:t>
      </w:r>
      <w:r>
        <w:cr/>
      </w:r>
      <w:r>
        <w:t xml:space="preserve">określony w ust.15, zamawiający informuje o tym wykonawcę i wzywa go do doprowadzenia  </w:t>
      </w:r>
      <w:r>
        <w:cr/>
      </w:r>
      <w:r>
        <w:t xml:space="preserve">do zmiany tej umowy pod rygorem wystąpienia o zapłatę kary umownej. </w:t>
      </w:r>
      <w:r>
        <w:cr/>
      </w:r>
      <w:r>
        <w:t xml:space="preserve">13. Przepisy ust.5-12 stosuje się odpowiednio do zmian umów o podwykonawstwo. </w:t>
      </w:r>
      <w:r>
        <w:cr/>
      </w:r>
      <w:r>
        <w:t xml:space="preserve">14. Do zawarcia umowy przez podwykonawcę z dalszym podwykonawcą wymagana jest zgoda </w:t>
      </w:r>
      <w:r>
        <w:cr/>
      </w:r>
      <w:r>
        <w:t xml:space="preserve">Zamawiającego i Wykonawcy. Ustalenia ust.5 do 13 stosuje się odpowiednio. </w:t>
      </w:r>
      <w:r>
        <w:cr/>
      </w:r>
      <w:r>
        <w:t xml:space="preserve">15. Termin zapłaty wynagrodzenia podwykonawcy lub dalszemu podwykonawcy przewidziany </w:t>
      </w:r>
      <w:r>
        <w:cr/>
      </w:r>
      <w:r>
        <w:t xml:space="preserve">w umowie o podwykonawstwo nie może być dłuższy niż 30 dni od dnia doręczenia wykonawcy, </w:t>
      </w:r>
      <w:r>
        <w:cr/>
      </w:r>
      <w:r>
        <w:t xml:space="preserve">podwykonawcy lub dalszemu podwykonawcy faktury lub rachunku, potwierdzających </w:t>
      </w:r>
      <w:r>
        <w:cr/>
      </w:r>
      <w:r>
        <w:t xml:space="preserve">wykonanie zleconej podwykonawcy lub dalszemu podwykonawcy dostawy, usługi lub roboty </w:t>
      </w:r>
      <w:r>
        <w:cr/>
      </w:r>
      <w:r>
        <w:t xml:space="preserve">budowlanej, przy czym termin zapłaty końcowej faktury musi być krótszy o co najmniej 3 dni </w:t>
      </w:r>
      <w:r>
        <w:cr/>
      </w:r>
      <w:r>
        <w:t xml:space="preserve">od terminu zapłaty ostatniej faktury Wykonawcy lub od terminu zapłaty faktury Wykonawcy </w:t>
      </w:r>
      <w:r>
        <w:cr/>
      </w:r>
      <w:r>
        <w:t xml:space="preserve">w przypadku płatności jednorazowej. </w:t>
      </w:r>
      <w:r>
        <w:cr/>
      </w:r>
      <w:r>
        <w:t xml:space="preserve">16. </w:t>
      </w:r>
      <w:commentRangeStart w:id="11"/>
      <w:r>
        <w:t xml:space="preserve">Wartość wszystkich umów o podwykonawstwo nie może przekraczać wartości niniejszej umowy </w:t>
      </w:r>
      <w:commentRangeEnd w:id="11"/>
      <w:r>
        <w:commentReference w:id="11"/>
      </w:r>
      <w:r>
        <w:t xml:space="preserve">określonej w §8 ust.1. </w:t>
      </w:r>
      <w:r>
        <w:cr/>
      </w:r>
      <w:r>
        <w:t xml:space="preserve">17. W przypadku stwierdzenia na placu budowy obecności  podmiotu (podwykonawca lub dalszy </w:t>
      </w:r>
      <w:r>
        <w:cr/>
      </w:r>
      <w:r>
        <w:t xml:space="preserve">podwykonawca) wprowadzonego i wykonującego przedmiot zamówienia z pominięciem </w:t>
      </w:r>
      <w:r>
        <w:cr/>
      </w:r>
      <w:r>
        <w:t xml:space="preserve">postanowień umowy określonych w niniejszym paragrafie, Zamawiający może wstrzymać </w:t>
      </w:r>
      <w:r>
        <w:cr/>
      </w:r>
      <w:r>
        <w:t xml:space="preserve">prowadzenie robót budowlanych w zakresie wykonywanym przez ten podmiot, do czasu </w:t>
      </w:r>
      <w:r>
        <w:cr/>
      </w:r>
      <w:r>
        <w:t xml:space="preserve">uregulowania spraw umowy o podwykonawstwo, lub nawet odstąpić od umowy. z winy </w:t>
      </w:r>
      <w:r>
        <w:cr/>
      </w:r>
      <w:r>
        <w:t xml:space="preserve">Wykonawcy. Wykonawcy w takim przypadku nie przysługują żadne roszczenia, w szczególności </w:t>
      </w:r>
      <w:r>
        <w:cr/>
      </w:r>
      <w:r>
        <w:t xml:space="preserve">z tytułu przedłużenia terminu umownego. </w:t>
      </w:r>
      <w:r>
        <w:cr/>
      </w:r>
      <w:r>
        <w:t xml:space="preserve">18. Za brak zapłaty lub nieterminową zapłatę wynagrodzenia należnego podwykonawcom lub </w:t>
      </w:r>
      <w:r>
        <w:cr/>
      </w:r>
      <w:r>
        <w:t xml:space="preserve">dalszym podwykonawcom, za nieprzedłożenie do zaakceptowania projektu umowy </w:t>
      </w:r>
      <w:r>
        <w:cr/>
      </w:r>
      <w:r>
        <w:t xml:space="preserve">o podwykonawstwo, której przedmiotem są roboty budowlane, lub projektu jej zmiany, za </w:t>
      </w:r>
      <w:r>
        <w:cr/>
      </w:r>
      <w:r>
        <w:t xml:space="preserve">nieprzedłożenie poświadczonej za zgodność z oryginałem kopii umowy o </w:t>
      </w:r>
      <w:commentRangeStart w:id="12"/>
      <w:r>
        <w:t xml:space="preserve">podwykonawstwo lub </w:t>
      </w:r>
      <w:r>
        <w:cr/>
      </w:r>
      <w:r>
        <w:t xml:space="preserve">jej zmiany, za brak zmiany umowy o podwykonawstwo w zakresie terminu zapłaty </w:t>
      </w:r>
      <w:r>
        <w:cr/>
      </w:r>
      <w:r>
        <w:t xml:space="preserve">- Zamawiający naliczy kary umowne, o których mowa w §13 ust.1 pkt 5-8 niniejszej umowy. </w:t>
      </w:r>
      <w:commentRangeEnd w:id="12"/>
      <w:r>
        <w:commentReference w:id="12"/>
      </w:r>
      <w:r>
        <w:t xml:space="preserve">19. Wykonawca jest zobowiązany poinformować pisemnie Zamawiającego o wszystkich </w:t>
      </w:r>
      <w:r>
        <w:cr/>
      </w:r>
      <w:r>
        <w:t xml:space="preserve">zawieranych umowach z podwykonawcami w trakcie trwania całego okresu obowiązywania </w:t>
      </w:r>
      <w:r>
        <w:cr/>
      </w:r>
      <w:r>
        <w:t xml:space="preserve">niniejszej umowy. </w:t>
      </w:r>
      <w:r>
        <w:cr/>
      </w:r>
      <w:r>
        <w:t xml:space="preserve">20. Zamawiający żąda, aby przed przystąpieniem do wykonania zamówienia wykonawca, o ile są </w:t>
      </w:r>
      <w:r>
        <w:cr/>
      </w:r>
      <w:r>
        <w:t xml:space="preserve">już znane, podał nazwy albo imiona i nazwiska oraz dane kontaktowe podwykonawców i osób </w:t>
      </w:r>
      <w:r>
        <w:cr/>
      </w:r>
      <w:r>
        <w:t xml:space="preserve">do kontaktu z nimi, zaangażowanych w roboty budowlane. Wykonawca zawiadamia </w:t>
      </w:r>
      <w:r>
        <w:cr/>
      </w:r>
      <w:r>
        <w:t xml:space="preserve">Zamawiającego o wszelkich zmianach danych, o których mowa w zdaniu pierwszym, w trakcie </w:t>
      </w:r>
      <w:r>
        <w:cr/>
      </w:r>
      <w:r>
        <w:t xml:space="preserve">realizacji zamówienia, a także przekazuje informacje na temat nowych podwykonawców, </w:t>
      </w:r>
      <w:r>
        <w:cr/>
      </w:r>
      <w:r>
        <w:t>którym w późniejszym okresie zamierza powierzyć realizację robót budowlanych.</w:t>
      </w:r>
    </w:p>
    <w:p>
      <w:r>
        <w:cr/>
      </w:r>
      <w:r>
        <w:br w:type="textWrapping"/>
      </w:r>
    </w:p>
    <w:p>
      <w:pPr>
        <w:pStyle w:val="17"/>
        <w:jc w:val="center"/>
      </w:pPr>
      <w:r>
        <w:t xml:space="preserve">§8 </w:t>
      </w:r>
    </w:p>
    <w:p>
      <w:pPr>
        <w:pStyle w:val="17"/>
        <w:jc w:val="center"/>
      </w:pPr>
    </w:p>
    <w:p>
      <w:r>
        <w:t xml:space="preserve">1. Strony ustalają, że obowiązującą formą wynagrodzenia, zgodnie z SIWZ oraz ofertą Wykonawcy </w:t>
      </w:r>
      <w:r>
        <w:cr/>
      </w:r>
      <w:r>
        <w:t>jest wynagrodzenie ryczałtowe brutto w wysokości:……………….zł (słownie:……. zł …</w:t>
      </w:r>
      <w:commentRangeStart w:id="13"/>
      <w:r>
        <w:t xml:space="preserve">./100), w </w:t>
      </w:r>
      <w:r>
        <w:cr/>
      </w:r>
      <w:r>
        <w:t xml:space="preserve">tym: </w:t>
      </w:r>
      <w:r>
        <w:cr/>
      </w:r>
      <w:r>
        <w:t xml:space="preserve">1) za usługę projektowania wraz z uzyskaniem pozwolenia na budowę :………… zł </w:t>
      </w:r>
      <w:r>
        <w:cr/>
      </w:r>
      <w:r>
        <w:t xml:space="preserve">(słownie:…………………….zł…./100), </w:t>
      </w:r>
      <w:r>
        <w:cr/>
      </w:r>
      <w:r>
        <w:t xml:space="preserve">2) za wykonanie robót budowlanych wraz z uzyskaniem pozwolenia na użytkowanie:………… zł </w:t>
      </w:r>
      <w:r>
        <w:cr/>
      </w:r>
      <w:r>
        <w:t xml:space="preserve">(słownie:…………………….zł…./100), </w:t>
      </w:r>
      <w:r>
        <w:cr/>
      </w:r>
      <w:r>
        <w:t xml:space="preserve">3) za dostawę i montaż kompletnego wyposażenia : …………zł (słownie:…………………….zł…./100), </w:t>
      </w:r>
      <w:r>
        <w:cr/>
      </w:r>
      <w:r>
        <w:t xml:space="preserve">Wartość netto wynagrodzenia umownego będzie obliczana od wartości brutto przy uwzględnieniu </w:t>
      </w:r>
      <w:r>
        <w:cr/>
      </w:r>
      <w:r>
        <w:t xml:space="preserve">obowiązującej stawki podatku VAT, aktualnej wysokości minimalnego wynagrodzenia za pracę </w:t>
      </w:r>
      <w:commentRangeEnd w:id="13"/>
      <w:r>
        <w:commentReference w:id="13"/>
      </w:r>
      <w:r>
        <w:t xml:space="preserve">ustalonego na podstawie art.2 ust.3-5 ustawy z dnia 10 października 2002r. (o minimalnym </w:t>
      </w:r>
      <w:r>
        <w:cr/>
      </w:r>
      <w:r>
        <w:t xml:space="preserve">wynagrodzeniu za pracę, aktualnych zasad podlegania ubezpieczeniom społecznym lub ubezpieczeniu </w:t>
      </w:r>
      <w:r>
        <w:cr/>
      </w:r>
      <w:r>
        <w:t xml:space="preserve">zdrowotnemu lub wysokości stawki na ubezpieczenia społeczne lub zdrowotne – Dz.U. z 2017r.  poz.847). </w:t>
      </w:r>
      <w:r>
        <w:cr/>
      </w:r>
      <w:r>
        <w:t xml:space="preserve">2. Szczegółowy kosztorys robót budowlanych i dostaw będzie podstawą do pomniejszenia </w:t>
      </w:r>
      <w:r>
        <w:cr/>
      </w:r>
      <w:r>
        <w:t xml:space="preserve">wynagrodzenia ryczałtowego w okolicznościach wskazanych w ust.7-9 niniejszego paragrafu. </w:t>
      </w:r>
      <w:r>
        <w:cr/>
      </w:r>
      <w:r>
        <w:t xml:space="preserve">3. Wynagrodzenie ryczałtowe obejmuje łączną wartość robót i innych świadczeń, niezbędnych do </w:t>
      </w:r>
      <w:r>
        <w:cr/>
      </w:r>
      <w:r>
        <w:t xml:space="preserve">realizacji przedmiotu umowy wraz ze wszystkimi kosztami towarzyszącymi oraz nie może być </w:t>
      </w:r>
      <w:r>
        <w:cr/>
      </w:r>
      <w:r>
        <w:t xml:space="preserve">wyższe w toku realizacji niniejszej umowy, z zastrzeżeniem zawartym w ust.6 niniejszego </w:t>
      </w:r>
      <w:r>
        <w:cr/>
      </w:r>
      <w:r>
        <w:t xml:space="preserve">paragrafu. </w:t>
      </w:r>
      <w:r>
        <w:cr/>
      </w:r>
      <w:r>
        <w:t xml:space="preserve">4. </w:t>
      </w:r>
      <w:commentRangeStart w:id="14"/>
      <w:r>
        <w:t xml:space="preserve">Wynagrodzenie ryczałtowe za wykonanie całego przedmiotu umowy jest niezmienne w toku </w:t>
      </w:r>
      <w:r>
        <w:cr/>
      </w:r>
      <w:r>
        <w:t xml:space="preserve">realizacji przedmiotowej umowy i płatne będzie po wykonaniu i odbiorze przedmiotu umowy. </w:t>
      </w:r>
      <w:commentRangeEnd w:id="14"/>
      <w:r>
        <w:commentReference w:id="14"/>
      </w:r>
      <w:r>
        <w:t xml:space="preserve">5. Wykonawca nie może żądać podwyższenia umownego wynagrodzenia, chociażby w czasie </w:t>
      </w:r>
      <w:r>
        <w:cr/>
      </w:r>
      <w:r>
        <w:t xml:space="preserve">zawarcia umowy nie można było przewidzieć rozmiaru kosztów robót budowlanych i dostaw. </w:t>
      </w:r>
      <w:r>
        <w:cr/>
      </w:r>
      <w:r>
        <w:t xml:space="preserve">Wynagrodzenie umowne zawiera ryzyko stosowania ryczałtu. </w:t>
      </w:r>
      <w:r>
        <w:cr/>
      </w:r>
      <w:r>
        <w:t xml:space="preserve">6. Wynagrodzenie przysługuje Wykonawcy tylko za roboty budowlane i dostawy wyposażenia  </w:t>
      </w:r>
      <w:r>
        <w:cr/>
      </w:r>
      <w:r>
        <w:t xml:space="preserve">zamówione, faktycznie wykonane i odebrane. </w:t>
      </w:r>
      <w:r>
        <w:cr/>
      </w:r>
      <w:r>
        <w:t xml:space="preserve">7. Zamawiający potrąci z wynagrodzenia Wykonawcy wartość robót i dostaw wyposażenia   </w:t>
      </w:r>
      <w:r>
        <w:cr/>
      </w:r>
      <w:r>
        <w:t xml:space="preserve">niewykonanych, a Wykonawca wyraża zgodę na potrącenie wartości robót i dostaw  </w:t>
      </w:r>
      <w:r>
        <w:cr/>
      </w:r>
      <w:r>
        <w:t xml:space="preserve">niewykonanych z wynagrodzenia ryczałtowego lub zabezpieczenia należytego wykonania </w:t>
      </w:r>
      <w:r>
        <w:cr/>
      </w:r>
      <w:r>
        <w:t xml:space="preserve">umowy. </w:t>
      </w:r>
      <w:r>
        <w:cr/>
      </w:r>
      <w:r>
        <w:t xml:space="preserve">8. Wynagrodzenie wykonawcy podlega odpowiedniemu obniżeniu w razie wykonania robót </w:t>
      </w:r>
      <w:r>
        <w:cr/>
      </w:r>
      <w:r>
        <w:t xml:space="preserve">budowlanych lub dostaw wyposażenia  z wadami, które nie dadzą się usunąć. Wykonawca </w:t>
      </w:r>
      <w:r>
        <w:cr/>
      </w:r>
      <w:r>
        <w:t xml:space="preserve">wyraża zgodę na potrącenie kwoty obniżenia z wynagrodzenia ryczałtowego lub pobranie </w:t>
      </w:r>
      <w:r>
        <w:cr/>
      </w:r>
      <w:r>
        <w:t xml:space="preserve">z wniesionego zabezpieczenia należytego wykonania umowy. </w:t>
      </w:r>
      <w:r>
        <w:cr/>
      </w:r>
      <w:r>
        <w:t xml:space="preserve">9. Wynagrodzenie ryczałtowe może być pomniejszone w wyniku zastosowania robót zamiennych, </w:t>
      </w:r>
      <w:r>
        <w:cr/>
      </w:r>
      <w:r>
        <w:t xml:space="preserve">gdy wartość robót zamiennych będzie niższa niż wartość robót podlegających zamianie. </w:t>
      </w:r>
      <w:r>
        <w:cr/>
      </w:r>
      <w:r>
        <w:t xml:space="preserve">10. Wykonawca nie może bez zgody Zamawiającego dokonać przelewu wierzytelności, </w:t>
      </w:r>
      <w:r>
        <w:cr/>
      </w:r>
      <w:r>
        <w:t xml:space="preserve">przysługującej mu wobec Zamawiającego, na rzecz osoby trzeciej. </w:t>
      </w:r>
      <w:r>
        <w:cr/>
      </w:r>
      <w:r>
        <w:t xml:space="preserve">11. Dopuszczalna jest zmiana wynagrodzenia określonego w §8 ust.1 pkt 2 w przypadku </w:t>
      </w:r>
      <w:r>
        <w:cr/>
      </w:r>
      <w:r>
        <w:t xml:space="preserve">wystąpienia robót dodatkowych nie objętych niniejszym zamówieniem. W takiej sytuacji mają </w:t>
      </w:r>
      <w:r>
        <w:cr/>
      </w:r>
      <w:r>
        <w:t xml:space="preserve">zastosowanie postanowienia zapisane w §19 ust.4-6, 8 i 9 umowy. </w:t>
      </w:r>
      <w:r>
        <w:cr/>
      </w:r>
      <w:r>
        <w:t xml:space="preserve">12. </w:t>
      </w:r>
      <w:commentRangeStart w:id="15"/>
      <w:r>
        <w:t xml:space="preserve">Zamawiający ma prawo do wnoszenia uwag do projektu, poprawiających funkcjonowanie </w:t>
      </w:r>
      <w:commentRangeEnd w:id="15"/>
      <w:r>
        <w:commentReference w:id="15"/>
      </w:r>
      <w:r>
        <w:t>obiektu, na każdym etapie realizacji umowy.</w:t>
      </w:r>
    </w:p>
    <w:p>
      <w:r>
        <w:cr/>
      </w:r>
      <w:r>
        <w:br w:type="textWrapping"/>
      </w:r>
    </w:p>
    <w:p>
      <w:pPr>
        <w:pStyle w:val="17"/>
        <w:jc w:val="center"/>
      </w:pPr>
      <w:r>
        <w:t xml:space="preserve">§9 </w:t>
      </w:r>
    </w:p>
    <w:p>
      <w:pPr>
        <w:pStyle w:val="17"/>
        <w:jc w:val="center"/>
      </w:pPr>
    </w:p>
    <w:p>
      <w:r>
        <w:t xml:space="preserve">1. Zamawiający dopuszcza rozliczenia fakturami częściowymi za wykonane i odebrane kompletne </w:t>
      </w:r>
      <w:r>
        <w:cr/>
      </w:r>
      <w:r>
        <w:t>elementy robót budowlanych wymienione w szczegółowym harmonogramie rzeczowo-</w:t>
      </w:r>
      <w:r>
        <w:cr/>
      </w:r>
      <w:r>
        <w:t xml:space="preserve">finansowym, na podstawie protokołów odbioru elementów robót budowlanych </w:t>
      </w:r>
      <w:r>
        <w:cr/>
      </w:r>
      <w:r>
        <w:t xml:space="preserve">i dostaw wyposażenia, podpisanych przez strony umowy, w szczególności inspektora nadzoru </w:t>
      </w:r>
      <w:r>
        <w:cr/>
      </w:r>
      <w:r>
        <w:t xml:space="preserve">inwestorskiego i kierownika budowy, lecz nie częściej niż 1/m-c. </w:t>
      </w:r>
      <w:r>
        <w:cr/>
      </w:r>
      <w:r>
        <w:t xml:space="preserve">2. Warunkiem odbioru częściowego w zakresie wykonanych robót budowlanych i zapłaty </w:t>
      </w:r>
      <w:r>
        <w:cr/>
      </w:r>
      <w:r>
        <w:t xml:space="preserve">częściowej jest zaakceptowany przez Zamawiającego szczegółowy harmonogram rzeczowo </w:t>
      </w:r>
      <w:r>
        <w:cr/>
      </w:r>
      <w:r>
        <w:t xml:space="preserve">finansowy sporządzony przez Wykonawcę. </w:t>
      </w:r>
      <w:r>
        <w:cr/>
      </w:r>
      <w:r>
        <w:t xml:space="preserve">Warunkiem odbioru częściowego w zakresie wykonanych prac projektowych i zapłaty częściowej jest </w:t>
      </w:r>
      <w:r>
        <w:cr/>
      </w:r>
      <w:r>
        <w:t xml:space="preserve">wcześniejsze uzyskanie pisemnej akceptacji Zamawiającego zaproponowanych rozwiązań </w:t>
      </w:r>
      <w:r>
        <w:cr/>
      </w:r>
      <w:r>
        <w:t xml:space="preserve">projektowych  i uzyskanie przez Wykonawcę ostatecznego pozwolenia na budowę. Ilość kompletnych </w:t>
      </w:r>
      <w:r>
        <w:cr/>
      </w:r>
      <w:r>
        <w:t xml:space="preserve">opracowań projektowych została określona w  OPZ. </w:t>
      </w:r>
      <w:r>
        <w:cr/>
      </w:r>
      <w:r>
        <w:t xml:space="preserve">3. Łączna wartość faktur częściowych nie może przekroczyć 90% wartości umownej zamówienia </w:t>
      </w:r>
      <w:r>
        <w:cr/>
      </w:r>
      <w:r>
        <w:t xml:space="preserve">do czasu uzyskania pozwolenia na użytkowanie. </w:t>
      </w:r>
      <w:r>
        <w:cr/>
      </w:r>
      <w:r>
        <w:t xml:space="preserve">4. Warunkiem zapłaty przez Zamawiającego drugiej i następnych części należnego wynagrodzenia </w:t>
      </w:r>
      <w:r>
        <w:cr/>
      </w:r>
      <w:r>
        <w:t xml:space="preserve">za odebrane roboty budowlane jest przedstawienie dowodów zapłaty wymagalnego </w:t>
      </w:r>
      <w:r>
        <w:cr/>
      </w:r>
      <w:r>
        <w:t xml:space="preserve">wynagrodzenia podwykonawcom i dalszym podwykonawcom, o których mowa </w:t>
      </w:r>
      <w:r>
        <w:cr/>
      </w:r>
      <w:r>
        <w:t xml:space="preserve">w §7, biorącym udział w realizacji odebranych robót budowlanych; </w:t>
      </w:r>
      <w:r>
        <w:cr/>
      </w:r>
      <w:r>
        <w:t xml:space="preserve">5. Za dowód zapłaty , o którym mowa w ust.4 Zamawiający przyjmie: </w:t>
      </w:r>
      <w:r>
        <w:cr/>
      </w:r>
      <w:r>
        <w:t xml:space="preserve">1) dowód uznania rachunku podwykonawcy lub dalszego podwykonawcy kwotą obejmującą </w:t>
      </w:r>
      <w:r>
        <w:cr/>
      </w:r>
      <w:r>
        <w:t xml:space="preserve">część należnego wynagrodzenia z wyspecyfikowaniem nr i daty umowy oraz części </w:t>
      </w:r>
      <w:r>
        <w:cr/>
      </w:r>
      <w:r>
        <w:t xml:space="preserve">przedmiotu umowy, za który następuje płatność; dowód poświadczony za zgodność przez </w:t>
      </w:r>
      <w:r>
        <w:cr/>
      </w:r>
      <w:r>
        <w:t xml:space="preserve">podwykonawcę lub dalszego podwykonawcę </w:t>
      </w:r>
      <w:r>
        <w:cr/>
      </w:r>
      <w:r>
        <w:t xml:space="preserve">2) oświadczenie podwykonawcy lub dalszego podwykonawcy na druku stanowiący zał. nr 3 do </w:t>
      </w:r>
      <w:r>
        <w:cr/>
      </w:r>
      <w:r>
        <w:t xml:space="preserve">niniejszej umowy lub o treści zgodnej z tym drukiem </w:t>
      </w:r>
      <w:r>
        <w:cr/>
      </w:r>
      <w:r>
        <w:t xml:space="preserve">6. W przypadku nieprzedstawienia przez wykonawcę wszystkich dowodów zapłaty, o których mowa </w:t>
      </w:r>
      <w:r>
        <w:cr/>
      </w:r>
      <w:r>
        <w:t xml:space="preserve">w ust.4 i 5 wstrzymuje się odpowiednio wypłatę należnego wynagrodzenia za odebrane roboty </w:t>
      </w:r>
      <w:r>
        <w:cr/>
      </w:r>
      <w:r>
        <w:t xml:space="preserve">budowlane, </w:t>
      </w:r>
      <w:r>
        <w:cr/>
      </w:r>
      <w:r>
        <w:t xml:space="preserve">7. Zamawiający odmówi opłacenia faktury także w przypadku, jeżeli Wykonawca nie dostarczy </w:t>
      </w:r>
      <w:r>
        <w:cr/>
      </w:r>
      <w:r>
        <w:t xml:space="preserve">odpowiednich certyfikatów zgodności, deklaracji zgodności lub innych dokumentów, o których </w:t>
      </w:r>
      <w:r>
        <w:cr/>
      </w:r>
      <w:r>
        <w:t xml:space="preserve">mowa w §6 ust.12-13 lub obowiązujących przepisach na wbudowane materiały, dostarczony </w:t>
      </w:r>
      <w:r>
        <w:cr/>
      </w:r>
      <w:r>
        <w:t xml:space="preserve">sprzęt lub wykonane roboty. </w:t>
      </w:r>
    </w:p>
    <w:sectPr>
      <w:headerReference r:id="rId5" w:type="default"/>
      <w:footerReference r:id="rId6" w:type="default"/>
      <w:footnotePr>
        <w:numFmt w:val="decimal"/>
      </w:footnotePr>
      <w:endnotePr>
        <w:numFmt w:val="decimal"/>
      </w:endnotePr>
      <w:type w:val="continuous"/>
      <w:pgSz w:w="12240" w:h="15840"/>
      <w:pgMar w:top="1440" w:right="1440" w:bottom="1440" w:left="1440" w:header="567" w:footer="567" w:gutter="0"/>
      <w:pgNumType w:fmt="decimal"/>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 w:date="2020-03-03T07:09:55Z" w:initials="*">
    <w:p w14:paraId="5B4F7DEE">
      <w:pPr>
        <w:spacing w:line="480" w:lineRule="auto"/>
        <w:rPr>
          <w:rFonts w:hint="default"/>
          <w:lang w:val="pl-PL"/>
        </w:rPr>
      </w:pPr>
      <w:r>
        <w:t xml:space="preserve">1-3-1  300 - Ryzyko łączenia typów zamówień. W tym zamówieniu dostawy </w:t>
      </w:r>
      <w:r>
        <w:rPr>
          <w:rFonts w:hint="default"/>
          <w:lang w:val="pl-PL"/>
        </w:rPr>
        <w:t>są</w:t>
      </w:r>
      <w:r>
        <w:t xml:space="preserve"> częścią robót budowlanych. Rzadko stosowana formuła realizacji obarczona ryzykiem realizacji części zamówienia przez podmiot bez właściwych kompetencji.</w:t>
      </w:r>
      <w:r>
        <w:rPr>
          <w:rFonts w:hint="default"/>
          <w:lang w:val="pl-PL"/>
        </w:rPr>
        <w:t xml:space="preserve"> </w:t>
      </w:r>
      <w:r>
        <w:t xml:space="preserve"> Należy sprawdzić, czy OPZ i PFU nie zawierają elementów niespójnych lub wzajemnie wykluczających się.</w:t>
      </w:r>
    </w:p>
  </w:comment>
  <w:comment w:id="1" w:author="*" w:date="2020-03-03T07:09:55Z" w:initials="*">
    <w:p w14:paraId="776255F3">
      <w:r>
        <w:t xml:space="preserve">1-2-__ 199 - Ryzyko przyjętej metody realizacji w formula zaprojektuj i wybuduj. Źródłem ryzyka są niejednoznaczności lub niekompletność opisu przedmiotu zamówienia w formie programu funkcjonalno-użytkowego, który jest mniej precyzyjny i szczegółowy w porównaniu z opisem wynikającym z dokumentacji projektowej i specyfikacji technicznej wykonania i odbioru robót budowlanych. Powiązane z ryzykiem rozszerzenia lub zmiany zakresu robót, robotami dodatkowymi, zmianami potrzeb zamawiającego. Wybór modelu może być podyktowany  brakiem kompletnych materiałów wyjściowych przez zamawiającego, ich niską jakością lub utratą ważności zgód administracyjnych albo chęcią skrócenia terminu realizacji inwestycji.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jest albo za niska cena oferty w przypadku niedoszacowania kosztów wykonania robót, kary umowne z tytułu nie wykonania spornego zakresu robót, w krańcowym przypadku odstąpienie od umowy po stronie wykonawcy. Albo alternatywnie zbyt wysoka cena oferty i nie uzyskanie zamówienia. Po stronie zamawiającego skutkiem ryzyka mogą być wyższe niż spodziewane ceny ofert, mała ilość ofert, spory i roszczenia wykonawcy w trakcie realizacji umowy.
</w:t>
      </w:r>
    </w:p>
    <w:p w14:paraId="6CE041F1">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2" w:author="****" w:date="2020-03-03T07:09:55Z" w:initials="****">
    <w:p w14:paraId="7A1E46AF">
      <w:r>
        <w:t xml:space="preserve">12-1-__ 231 - Ryzyko nieprecyzyjnych lub  nadmiernych wymagań zamawiającego w określaniu rodzaju czynności, których dotyczy obowiązek zatrudnienia w oparciu o umowę o pracę w stosunku do wykonawców lub podwykonawców. Ryzyko jest największe, gdy zamawiający przerzuca na wykonawcę określenie tych czynności, ale także gdy zamawiający nakazuje aby wszystkie roboty budowlane, nawet incydentalne były wykonywane przez osoby zatrudnione na umowę o pracę.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po stronie wykonawcy mogą być spory z zamawiającym związane z ustaleniem tych czynności, brak respektowania tych obowiązków przez podwykonawców, wyższe koszty realizacji umowy o roboty kary umowne za niezastosowanie się do wymagań przez wykonawcę i jego podwykonawców, w krańcowym przypadku odstąpienie od umowy przez zamawiającego z winy wykonawcy. Skutkiem ryzyka jest też możliwa utrata rzetelności wykonawcy i problemy w ubieganiu się o zamówienia publiczne- wykluczenie na podstawie art. 24 ust.5 pkt 2 i 4 Pzp. Po stronie zamawiającego skutkiem ryzyka będą spory z wykonawcą w trakcie realizacji umowy.
</w:t>
      </w:r>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3" w:author="****" w:date="2020-03-03T07:09:55Z" w:initials="****">
    <w:p w14:paraId="4C086B31">
      <w:r>
        <w:t>12-2-__ 232 - W umowie nałożono na wykonawcę obowiązek kontroli, czy określone w SIWZ czynności wykonywane są przez personel zatrudniony w oparciu o umowę o pracę. Obowiązek ten nałożony jest na zamawiającego przepisami PZP. Obowiązek ten może być realizowany  ad-hoc  pozostawiając wykonawcę w ciągłej gotowości do kontroli jego wypełnienia tj. bieżącego  zbierania i aktualizowania dokumentów kadrowo- księgowych osób zatrudnionych przez wykonawcę i jego podwykonawców do wykonywania czynności objętych wymaganiem. Dotyczy to wykazów tych osób, kopii umów o pracę, zaświadczeń właściwych oddziałów ZUS, potwierdzających opłacanie przez wykonawcę lub podwykonawcę składek na ubezpieczenia społeczne i zdrowotne z tytułu zatrudnienia na podstawie umów o pracę za ostatni okres rozliczeniowy, poświadczonych za zgodność z oryginałem odpowiednio przez wykonawcę lub podwykonawcę kopii dowodu potwierdzającego zgłoszenie pracownika przez pracodawcę do ubezpieczeń, inne określone w umowie o roboty budowlane. Możliwe do oszacowania w przybliżeniu na podstawie doświadczenia wykonawcy.
Skutkiem ryzyka po stronie wykonawcy jest zorganizowanie procedur gromadzenia i aktualizacji ww. dokumentów, brak respektowania tych obowiązków przez podwykonawców, wyższe koszty realizacji umowy o roboty kary umowne za niezastosowanie się do wymagań przez wykonawcę i jego podwykonawców, w krańcowym przypadku odstąpienie od umowy przez zamawiającego z winy wykonawcy. Skutkiem ryzyka jest też możliwa utrata rzetelności wykonawcy i problemy w ubieganiu się o zamówienia publiczne- wykluczenie na podstawie art. 24 ust.5 pkt 2 i 4 Pzp. Po stronie zamawiającego skutkiem ryzyka będą spory z wykonawcą w trakcie realizacji umowy.
</w:t>
      </w:r>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5" w:author="****" w:date="2020-03-03T07:09:55Z" w:initials="****">
    <w:p w14:paraId="728B4AC1">
      <w:r>
        <w:t xml:space="preserve">12-3-__ 233 - kary umowne za pracę osób nie zatrudnionych na umowę o pracę. Źródłem ryzyka jest w szczególności ilość i wysokość ilość kar za wykonywanie robót przez osoby nie zatrudnione na umowę o pracę przez wykonawcę i jego podwykonawców robót lub usług. Możliwe do oszacowania w przybliżeniu na podstawie doświadczenia wykonawcy.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po stronie wykonawcy będą naliczone kary umowne, w krańcowym przypadku odstąpienie od umowy z jego winy. Kary mogą dotyczyć nie tylko stwierdzenia faktu nie zatrudnienia na umowę o pracę, ale także nieokazania dokumentów, które takie zatrudnienie potwierdzają, wysokie gdy w umowie brak możliwości konwalidacji braku dowodu. Skutkiem ryzyka jest też możliwa utrata rzetelności wykonawcy i problemy w ubieganiu się o zamówienia publiczne- wykluczenie na podstawie art. 24 ust.5 pkt 2 i 4 Pzp. Po stronie zamawiającego skutkiem ryzyka mogą być wyższe niż spodziewane ceny ofert, mała ilość ofert.</w:t>
      </w:r>
    </w:p>
    <w:p w14:paraId="7529383C">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4" w:author="***" w:date="2020-03-03T07:09:55Z" w:initials="***">
    <w:p w14:paraId="714B04CF">
      <w:r>
        <w:t xml:space="preserve">12-4-__ 305 - Ryzyko zatrudnienia na umowę o pracę - brak dowodów traktowany jako niespełnienie warunków kontraktu. Zamawiający będzie traktował brak złożenia dowodów poświadczających o zatrudnieniu na umowę o pracę przez wykonawcę lub jego podwykonawców jako okoliczność do nałożenia na wykonawcę kar umownych. W takich </w:t>
      </w:r>
      <w:r>
        <w:rPr>
          <w:lang w:val="pl-PL"/>
        </w:rPr>
        <w:t>sytuacjach</w:t>
      </w:r>
      <w:r>
        <w:t xml:space="preserve"> wykonawca musi wziąć na siebie odpowiedzialność za spełnienie tego wymogu przez swoich podwykonawców i dal</w:t>
      </w:r>
      <w:r>
        <w:rPr>
          <w:rFonts w:hint="default"/>
          <w:lang w:val="pl-PL"/>
        </w:rPr>
        <w:t>szy</w:t>
      </w:r>
      <w:r>
        <w:t>ch podwykonawców.</w:t>
      </w:r>
    </w:p>
  </w:comment>
  <w:comment w:id="6" w:author="*****" w:date="2020-03-03T07:09:55Z" w:initials="*****">
    <w:p w14:paraId="38114D80">
      <w:r>
        <w:t xml:space="preserve">19-1-__ 269 - Ryzyko odstąpienia od umowy - duża ilość podstaw </w:t>
      </w:r>
      <w:r>
        <w:rPr>
          <w:lang w:val="pl-PL"/>
        </w:rPr>
        <w:t>odstąpienia</w:t>
      </w:r>
      <w:r>
        <w:t xml:space="preserve">. Źródłem ryzyka są postanowienia umowy określające okoliczności odstąpienia od umowy z tytułu nienależytego wykonania umowy przez wykonawcę ponad okoliczności wynikające z kodeksu cywilnego i Pzp. W szczególności w przypadku naliczania kar z tytułu odstąpienia w oparciu o określony w umowie % wynagrodzenia wykonawcy za realizację całej umowy. Ryzyko zwiększa się proporcjonalnie do ilości okoliczności oraz ich istotności. Np. niedostarczenia w terminie harmonogramu, polisy ubezpieczeniowej, koncepcji, planu jakości itd.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Skutkiem ryzyka po stronie wykonawcy będą naliczone kary z tytułu odstąpienia od umowy , a często kumulacja kar z tytułu odstąpienia i opóźnienia. Skutkiem ryzyka jest też możliwa utrata rzetelności wykonawcy i problemy w ubieganiu się o zamówienia publiczne- wykluczenie na podstawie art. 24 ust.5 pkt 2 i 4 Pzp. Po stronie zamawiającego skutkiem ryzyka mogą być wyższe niż spodziewane ceny ofert, mała ilość ofert.
</w:t>
      </w:r>
    </w:p>
  </w:comment>
  <w:comment w:id="7" w:author="**" w:date="2020-03-03T07:09:55Z" w:initials="**">
    <w:p w14:paraId="4FAB0E43">
      <w:r>
        <w:t>16-5-__ 306 - Zamawiający wymaga, aby roboty ulegające zakryciu zgłaszać inspektorowi nadzoru, a uchybienie temu wymogowi nakłada na wykonawcę obowiązek wykonania odkrywki.</w:t>
      </w:r>
    </w:p>
  </w:comment>
  <w:comment w:id="8" w:author="***" w:date="2020-03-03T07:09:55Z" w:initials="***">
    <w:p w14:paraId="1C866E68">
      <w:r>
        <w:t xml:space="preserve">28-1-__ 298 - Ryzyko materiałów z rozbiórki.  Brak ustalenia wynagrodzenia za wywóz i utylizację materiałów z rozbiórki Brak ustalenia wynagrodzenia za odwiezienie na magazyn zamawiającego Źródłem ryzyka są postanowienia umowy nie przewidujące odrębnych płatności za wywóz i utylizację materiałów z rozbiórki, brak określenia miejsca wywozu lub odległości do miejsca wywozu. I tym samym konieczność uwzględnienia tych kosztów w cenie innych pozycji przedmiarowych lub elementów scalonych. Możliwe do oszacowania w przybliżeniu na podstawie doświadczenia wykonawcy i zamawiającego.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po stronie wykonawcy jest konieczność samodzielnego znalezienia miejsca wywozu, przy złym rozeznaniu, nieuwzględnienie w cenie oferty wszystkich kosztów wywozu i utylizacji. Po stronie zamawiającego skutkiem ryzyka mogą być trudności w wyegzekwowaniu tego wywozu na dłuższe odległości niż wykonawca przewidział w ofercie, nieporównywalność ofert w tym zakresie, spory z wykonawcą .
</w:t>
      </w:r>
    </w:p>
  </w:comment>
  <w:comment w:id="9" w:author="****" w:date="2020-03-03T07:09:55Z" w:initials="****">
    <w:p w14:paraId="58D21997">
      <w:r>
        <w:t xml:space="preserve">15-1-__ 252 - Ryzyko akceptacji umów podwykonawczych. Źródłem ryzyka są przepisy prawa - art. 143b w zw. z art. 36 ust. 2 pkt 11 lit. a) Pzp pozwalające zamawiającemu na określenie  wymagań dotyczących umowy o podwykonawstwo, której przedmiotem są roboty budowlane, których niespełnienie spowoduje zgłoszenie przez zamawiającego odpowiednio zastrzeżeń lub sprzeciwu. Przykładowo mogą to być postanowienia narzucające formę wynagrodzenia podwykonawcy, obowiązek wcześniejszych płatności na rzecz podwykonawców, ograniczenia czasu zawarcia umowy o podwykonawstwo do czasu zakończenia umowy z wykonawcą, ograniczenia maksymalnego wynagrodzenia podwykonawcy, ograniczenia terminu wykonania robót przez podwykonawcę do odpowiedniego terminu wykonawcy. Szczególnie wysokie, gdy zamawiający określa dużą ilość tych wymagań lub załącza treść takiej umowy. W konsekwencji ryzyko to generuje kolejne ryzyko kontroli przez zamawiającego terminowości płatności na rzecz podwykonawców i skutki tego ryzyka.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Skutkiem ryzyka po stronie wykonawcy mogą być trudności z uzgodnieniem projektu umowy o podwykonawstwo, opóźnienia w wykonaniu robót, kary umowne za niedotrzymanie terminów wykonania robót z tym związane, w krańcowym przypadku odstąpienie od umowy z winy wykonawcy. Ryzyko ma też charakter ekonomiczny w postaci kredytowania podwykonawców, każdorazowej konieczności przeliczenia kosztów związanych z podwykonawstwem w dostosowaniu do narzuconych warunków umowy o podwykonawstwo. Jego skutkiem będą też kary za nieterminowe płatności na rzecz podwykonawców, opóźnienia w płatnościach wykonawcy z powodu nie dokonania wcześniejszych płatności na rzecz podwykonawców. Po stronie zamawiającego skutkiem ryzyka będą dodatkowe koszty kontroli wypełnienia obowiązków przez wykonawców, spory i roszczenia wykonawcy w trakcie realizacji umowy.</w:t>
      </w:r>
    </w:p>
    <w:p w14:paraId="752251C8">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10" w:author="****" w:date="2020-03-03T07:09:55Z" w:initials="****">
    <w:p w14:paraId="133F09D1">
      <w:r>
        <w:t xml:space="preserve">15-2-__ 253 - Ryzyko konieczności zatwierdzania umów podwykonawczych o wart. poniżej 50 tys.PLN. Źródłem ryzyka są przepisy prawa - art. 143b ust. 8 Pzp pozwalające zamawiającemu na określenie obowiązku przedkładania umów o podwykonawstwo, których przedmiotem są dostawy lub usługi o wartości mniejszej niż 50.000 zł i późniejsza kontrola terminowości płatności z tych umów. Szczególnie wysokie, gdy zamawiający bardzo obniża ten próg.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po stronie wykonawcy jest konieczność zorganizowania procedury przekazywania umów do zamawiającego, koszty tej procedury. Po stronie zamawiającego skutkiem będą dodatkowe koszty kontroli wypełnienia obowiązków przez wykonawców,  spory i roszczenia wykonawcy w trakcie realizacji umowy.
</w:t>
      </w:r>
    </w:p>
    <w:p w14:paraId="1462157B">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 w:id="11" w:author="**" w:date="2020-03-03T07:09:55Z" w:initials="**">
    <w:p w14:paraId="3E722349">
      <w:r>
        <w:t xml:space="preserve">15-7-__ 307 -  Zamawiający określił maksymalny limit sumy umów podwykonawczych do wysokości wartości kontraktu. Zapis ten wynika z faktu, iż przepisy o solidarnej odpowiedzialności nie przewidują maksymalnej wysokości takiej odpowiedzialności, co może prowadzić do ryzyka, iż odpowiedzialność zamawiającego na płatności należne podwykonawcom może przekroczyć wartość podpisanej umowy z wykonawcą. Tym samym istnieje ryzyko, że w sytuacji, kiedy wykonawca mimo poniesionych na kontrakcie strat zamierza powierzyć podwykonawcom zakres robót przekraczający w sumie wartość kontraktu nie będzie mu wolno tego zrobić. </w:t>
      </w:r>
    </w:p>
  </w:comment>
  <w:comment w:id="12" w:author="*" w:date="2020-03-03T07:09:55Z" w:initials="*">
    <w:p w14:paraId="57F9154B">
      <w:r>
        <w:t>14-3-1 60 - Odesłanie do zapisu dot. kar umownych w innej części umowy</w:t>
      </w:r>
    </w:p>
  </w:comment>
  <w:comment w:id="13" w:author="*****" w:date="2020-03-03T07:09:55Z" w:initials="*****">
    <w:p w14:paraId="58E839B2">
      <w:r>
        <w:t>26-6-__ 308 - Zastosowano niezgodny z prawem zapis przenoszący na wykonawcę ryzyko finansowe zmian w prawie. W  przypadku podniesienia wysokości podatku VAT, to na wykonawcy będzie spoczywał obowiązek poniesienia kosztów związany ze wzrostem tego podatku. Zapis ten można zaskarżyć do KIO i uzyskać zmianę zapisów umowy z dużym prawdopodobieństwem.
[</w:t>
      </w:r>
      <w:r>
        <w:rPr>
          <w:rFonts w:hint="default"/>
          <w:lang w:val="pl-PL"/>
        </w:rPr>
        <w:t>wątek w opracowaniu</w:t>
      </w:r>
      <w:r>
        <w:t>]</w:t>
      </w:r>
    </w:p>
  </w:comment>
  <w:comment w:id="14" w:author="****" w:date="2020-03-03T07:09:55Z" w:initials="****">
    <w:p w14:paraId="7E6A2910">
      <w:r>
        <w:t xml:space="preserve">11-1-__ 228 - Umowa przewiduje jedną płatność końcową za wykonanie robót lub płatności za wysokie ilościowo lub wartościowo zakresy robót. Wymaga kredytowania robót przez wykonawcę do czasu uzyskania płatności. Ryzyko zwiększa się w umowach uzależniających możliwość wystawienia faktury po podpisaniu przez zamawiającego protokołu odbioru robót  bez żadnych wad. Możliwe do oszacowania w przybliżeniu na podstawie doświadczenia wykonawcy.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
Skutkiem ryzyka po stronie wykonawcy mogą być dodatkowe koszty kredytowania robót, trudności w pozyskaniu podwykonawców lub dostawców działających według takich zasad. Po stronie zamawiającego skutkiem ryzyka mogą być wyższe niż spodziewane ceny ofert, mała ilość ofert. Po obu stronach spory i roszczenia w trakcie realizacji umowy.</w:t>
      </w:r>
    </w:p>
  </w:comment>
  <w:comment w:id="15" w:author="**" w:date="2020-03-03T07:09:55Z" w:initials="**">
    <w:p w14:paraId="424D7F58">
      <w:r>
        <w:t>3-3-__ 206 - Ryzyko nieznanego zakresu opracowań projektowych. Źródłem ryzyka są postanowienia umowy nakładające na wykonawcę obowiązek wykonania wszystkich prac projektowych do wykonania umowy o roboty budowlane. Wymaganie zawiera nieograniczony otwarty katalog wykonania wszystkich innych opracowań</w:t>
      </w:r>
      <w:r>
        <w:rPr>
          <w:rFonts w:hint="default"/>
          <w:lang w:val="pl-PL"/>
        </w:rPr>
        <w:t xml:space="preserve"> źródłowych</w:t>
      </w:r>
      <w:r>
        <w:t xml:space="preserve">, które leżą po stronie wykonawcy. Brak odesłania do programu funkcjonalno-użytkowego, gdzie taki zamknięty katalog mógłby być określony. Ryzyko wykonawcy dotyczy trudności w oszacowaniu zakresu, kosztów i terminów wykonania niezbędnych prac projektowych i robót budowlanych. Ryzyko możliwe do oszacowania w przybliżeniu na podstawie doświadczenia wykonawcy. </w:t>
      </w:r>
      <w:r>
        <w:fldChar w:fldCharType="begin"/>
      </w:r>
      <w:r>
        <w:instrText xml:space="preserve"> HYPERLINK "https://www.riskovery.eu/" </w:instrText>
      </w:r>
      <w:r>
        <w:fldChar w:fldCharType="separate"/>
      </w:r>
      <w:r>
        <w:rPr>
          <w:rStyle w:val="9"/>
        </w:rPr>
        <w:t>Szczegóły</w:t>
      </w:r>
      <w:r>
        <w:fldChar w:fldCharType="end"/>
      </w:r>
      <w:r>
        <w:rPr>
          <w:rFonts w:hint="default"/>
          <w:lang w:val="pl-PL"/>
        </w:rPr>
        <w:t xml:space="preserve"> </w:t>
      </w:r>
      <w:r>
        <w:t>Skutkiem ryzyka po stronie wykonawcy jest nieuwzględnienie wszystkich kosztów w cenie oferty wykonawcy i za niska cena oferty. Niepewność uzyskania wynagrodzenia za prace projektowe  nieuwzględnione w cenie oferty, sądowe rozstrzygnięcie sporu w tym zakresie, kary umowne za przedłużenie terminu zakończenia robót. Po stronie zamawiającego skutkiem ryzyka mogą być wyższe niż spodziewane ceny ofert, mała ilość ofert, nieporównywalność ofert o różnym zakresie. Po obu stronach spory i roszczenia w trakcie realizacji umowy.</w:t>
      </w:r>
    </w:p>
    <w:p w14:paraId="7AD50E1C">
      <w:r>
        <w:fldChar w:fldCharType="begin"/>
      </w:r>
      <w:r>
        <w:instrText xml:space="preserve"> HYPERLINK "https://www.riskovery.eu/" </w:instrText>
      </w:r>
      <w:r>
        <w:fldChar w:fldCharType="separate"/>
      </w:r>
      <w:r>
        <w:rPr>
          <w:rStyle w:val="9"/>
        </w:rPr>
        <w:t>Mitygacja ryzyka (rekomendowane środki zmniejszające ryzyko)</w:t>
      </w:r>
      <w: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4F7DEE" w15:done="0"/>
  <w15:commentEx w15:paraId="6CE041F1" w15:done="0"/>
  <w15:commentEx w15:paraId="7A1E46AF" w15:done="0"/>
  <w15:commentEx w15:paraId="4C086B31" w15:done="0"/>
  <w15:commentEx w15:paraId="7529383C" w15:done="0"/>
  <w15:commentEx w15:paraId="714B04CF" w15:done="0"/>
  <w15:commentEx w15:paraId="38114D80" w15:done="0"/>
  <w15:commentEx w15:paraId="4FAB0E43" w15:done="0"/>
  <w15:commentEx w15:paraId="1C866E68" w15:done="0"/>
  <w15:commentEx w15:paraId="752251C8" w15:done="0"/>
  <w15:commentEx w15:paraId="1462157B" w15:done="0"/>
  <w15:commentEx w15:paraId="3E722349" w15:done="0"/>
  <w15:commentEx w15:paraId="57F9154B" w15:done="0"/>
  <w15:commentEx w15:paraId="58E839B2" w15:done="0"/>
  <w15:commentEx w15:paraId="7E6A2910" w15:done="0"/>
  <w15:commentEx w15:paraId="7AD50E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Loma">
    <w:panose1 w:val="020B0504020202020204"/>
    <w:charset w:val="00"/>
    <w:family w:val="auto"/>
    <w:pitch w:val="default"/>
    <w:sig w:usb0="81000003" w:usb1="50002001" w:usb2="00000000" w:usb3="00000000" w:csb0="0001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w:instrText>
    </w:r>
    <w:r>
      <w:fldChar w:fldCharType="separate"/>
    </w:r>
    <w:r>
      <w:t>1</w:t>
    </w:r>
    <w:r>
      <w:fldChar w:fldCharType="end"/>
    </w:r>
    <w:r>
      <w:t>/</w:t>
    </w:r>
    <w:r>
      <w:fldChar w:fldCharType="begin"/>
    </w:r>
    <w:r>
      <w:instrText xml:space="preserve"> NUMPAGES \* Arabic </w:instrText>
    </w:r>
    <w:r>
      <w:fldChar w:fldCharType="separate"/>
    </w:r>
    <w:r>
      <w:t>1</w:t>
    </w:r>
    <w:r>
      <w:fldChar w:fldCharType="end"/>
    </w:r>
    <w:r>
      <w:rPr>
        <w:color w:val="2F2E2E"/>
      </w:rPr>
      <w:t xml:space="preserve">        Warszawskie Towarzystwo Przyjaciół M\aszyn Cyfrowych sp. z o.o.</w:t>
    </w:r>
    <w:r>
      <w:tab/>
    </w:r>
    <w:r>
      <w:fldChar w:fldCharType="begin"/>
    </w:r>
    <w:r>
      <w:instrText xml:space="preserve"> PRINTDATE \@ "dd.MM.yy" </w:instrText>
    </w:r>
    <w:r>
      <w:fldChar w:fldCharType="separate"/>
    </w:r>
    <w:r>
      <w:t>30.01.20</w:t>
    </w:r>
    <w:r>
      <w:fldChar w:fldCharType="end"/>
    </w:r>
    <w:r>
      <w:t xml:space="preserve"> </w:t>
    </w:r>
    <w:r>
      <w:fldChar w:fldCharType="begin"/>
    </w:r>
    <w:r>
      <w:instrText xml:space="preserve"> TIME \@ "HH:mm" </w:instrText>
    </w:r>
    <w:r>
      <w:fldChar w:fldCharType="separate"/>
    </w:r>
    <w:r>
      <w:t>09:24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color w:val="BBA633"/>
      </w:rPr>
      <w:t>RISKOVERY</w:t>
    </w:r>
    <w:r>
      <w:rPr>
        <w:sz w:val="18"/>
        <w:szCs w:val="18"/>
      </w:rPr>
      <w:t xml:space="preserve"> System Automatycznej Oceny Ryzyk.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rson w15:author="***">
    <w15:presenceInfo w15:providerId="None" w15:userId="***"/>
  </w15:person>
  <w15:person w15:author="****">
    <w15:presenceInfo w15:providerId="None" w15:userId="****"/>
  </w15:person>
  <w15:person w15:author="*****">
    <w15:presenceInfo w15:providerId="None" w15:userId="*****"/>
  </w15:person>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drawingGridHorizontalSpacing w:val="283"/>
  <w:drawingGridVerticalSpacing w:val="283"/>
  <w:doNotShadeFormData w:val="1"/>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786E58"/>
    <w:rsid w:val="54851876"/>
    <w:rsid w:val="68B21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nhideWhenUsed="0" w:uiPriority="0"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pPr>
    <w:rPr>
      <w:rFonts w:ascii="Trebuchet MS" w:hAnsi="Trebuchet MS" w:eastAsia="Trebuchet MS" w:cs="Trebuchet MS"/>
      <w:kern w:val="1"/>
      <w:sz w:val="18"/>
      <w:szCs w:val="18"/>
      <w:lang w:val="en-GB" w:eastAsia="en-GB" w:bidi="en-GB"/>
    </w:rPr>
  </w:style>
  <w:style w:type="paragraph" w:styleId="2">
    <w:name w:val="heading 1"/>
    <w:basedOn w:val="1"/>
    <w:next w:val="1"/>
    <w:qFormat/>
    <w:uiPriority w:val="0"/>
    <w:pPr>
      <w:keepNext/>
      <w:keepLines/>
      <w:spacing w:before="240" w:after="60"/>
      <w:outlineLvl w:val="0"/>
    </w:pPr>
    <w:rPr>
      <w:rFonts w:ascii="Arial" w:hAnsi="Arial" w:cs="Arial"/>
      <w:b/>
      <w:bCs/>
      <w:sz w:val="36"/>
      <w:szCs w:val="36"/>
    </w:rPr>
  </w:style>
  <w:style w:type="paragraph" w:styleId="3">
    <w:name w:val="heading 2"/>
    <w:basedOn w:val="2"/>
    <w:next w:val="1"/>
    <w:qFormat/>
    <w:uiPriority w:val="0"/>
    <w:pPr>
      <w:outlineLvl w:val="1"/>
    </w:pPr>
    <w:rPr>
      <w:sz w:val="32"/>
      <w:szCs w:val="32"/>
    </w:rPr>
  </w:style>
  <w:style w:type="paragraph" w:styleId="4">
    <w:name w:val="heading 3"/>
    <w:basedOn w:val="3"/>
    <w:next w:val="1"/>
    <w:qFormat/>
    <w:uiPriority w:val="0"/>
    <w:pPr>
      <w:outlineLvl w:val="2"/>
    </w:pPr>
    <w:rPr>
      <w:sz w:val="28"/>
      <w:szCs w:val="28"/>
    </w:rPr>
  </w:style>
  <w:style w:type="character" w:default="1" w:styleId="7">
    <w:name w:val="Default Paragraph Font"/>
    <w:uiPriority w:val="0"/>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680"/>
        <w:tab w:val="right" w:pos="9360"/>
      </w:tabs>
    </w:pPr>
  </w:style>
  <w:style w:type="paragraph" w:styleId="6">
    <w:name w:val="header"/>
    <w:basedOn w:val="1"/>
    <w:qFormat/>
    <w:uiPriority w:val="0"/>
    <w:pPr>
      <w:tabs>
        <w:tab w:val="center" w:pos="4680"/>
        <w:tab w:val="right" w:pos="9360"/>
      </w:tabs>
    </w:pPr>
  </w:style>
  <w:style w:type="character" w:styleId="8">
    <w:name w:val="FollowedHyperlink"/>
    <w:basedOn w:val="7"/>
    <w:uiPriority w:val="99"/>
    <w:rPr>
      <w:color w:val="800080"/>
      <w:u w:val="single"/>
    </w:rPr>
  </w:style>
  <w:style w:type="character" w:styleId="9">
    <w:name w:val="Hyperlink"/>
    <w:basedOn w:val="7"/>
    <w:qFormat/>
    <w:uiPriority w:val="0"/>
    <w:rPr>
      <w:color w:val="0000FF"/>
      <w:u w:val="single" w:color="auto"/>
    </w:rPr>
  </w:style>
  <w:style w:type="table" w:styleId="11">
    <w:name w:val="Table Grid"/>
    <w:basedOn w:val="1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
    <w:name w:val="Zwykła tabela"/>
    <w:semiHidden/>
    <w:unhideWhenUsed/>
    <w:uiPriority w:val="99"/>
    <w:tblPr>
      <w:tblCellMar>
        <w:top w:w="0" w:type="dxa"/>
        <w:left w:w="108" w:type="dxa"/>
        <w:bottom w:w="0" w:type="dxa"/>
        <w:right w:w="108" w:type="dxa"/>
      </w:tblCellMar>
    </w:tblPr>
  </w:style>
  <w:style w:type="paragraph" w:customStyle="1" w:styleId="13">
    <w:name w:val="Ris Heading 20"/>
    <w:basedOn w:val="1"/>
    <w:qFormat/>
    <w:uiPriority w:val="0"/>
    <w:rPr>
      <w:color w:val="808080"/>
      <w:sz w:val="32"/>
      <w:szCs w:val="32"/>
    </w:rPr>
  </w:style>
  <w:style w:type="paragraph" w:customStyle="1" w:styleId="14">
    <w:name w:val="RIS Heading 1"/>
    <w:unhideWhenUsed/>
    <w:qFormat/>
    <w:uiPriority w:val="1"/>
    <w:pPr>
      <w:widowControl w:val="0"/>
      <w:spacing w:line="300" w:lineRule="auto"/>
      <w:outlineLvl w:val="1"/>
    </w:pPr>
    <w:rPr>
      <w:rFonts w:ascii="Loma" w:hAnsi="Times New Roman" w:eastAsia="SimSun" w:cs="Times New Roman"/>
      <w:color w:val="5180CE"/>
      <w:kern w:val="1"/>
      <w:sz w:val="36"/>
      <w:szCs w:val="24"/>
      <w:lang w:val="en-GB" w:eastAsia="zh-CN" w:bidi="ar-SA"/>
    </w:rPr>
  </w:style>
  <w:style w:type="paragraph" w:customStyle="1" w:styleId="15">
    <w:name w:val="RIS Heading 2"/>
    <w:unhideWhenUsed/>
    <w:qFormat/>
    <w:uiPriority w:val="2"/>
    <w:pPr>
      <w:widowControl w:val="0"/>
      <w:spacing w:line="300" w:lineRule="auto"/>
      <w:outlineLvl w:val="2"/>
    </w:pPr>
    <w:rPr>
      <w:rFonts w:ascii="Loma" w:hAnsi="Times New Roman" w:eastAsia="SimSun" w:cs="Times New Roman"/>
      <w:color w:val="5180CE"/>
      <w:kern w:val="1"/>
      <w:sz w:val="28"/>
      <w:szCs w:val="24"/>
      <w:lang w:val="en-GB" w:eastAsia="zh-CN" w:bidi="ar-SA"/>
    </w:rPr>
  </w:style>
  <w:style w:type="paragraph" w:customStyle="1" w:styleId="16">
    <w:name w:val="RIS Heading 3"/>
    <w:unhideWhenUsed/>
    <w:qFormat/>
    <w:uiPriority w:val="3"/>
    <w:pPr>
      <w:widowControl w:val="0"/>
      <w:spacing w:line="300" w:lineRule="auto"/>
      <w:outlineLvl w:val="3"/>
    </w:pPr>
    <w:rPr>
      <w:rFonts w:ascii="Loma" w:hAnsi="Times New Roman" w:eastAsia="SimSun" w:cs="Times New Roman"/>
      <w:color w:val="5180CE"/>
      <w:kern w:val="1"/>
      <w:sz w:val="24"/>
      <w:szCs w:val="24"/>
      <w:lang w:val="en-GB" w:eastAsia="zh-CN" w:bidi="ar-SA"/>
    </w:rPr>
  </w:style>
  <w:style w:type="paragraph" w:customStyle="1" w:styleId="17">
    <w:name w:val="RIS Heading 4"/>
    <w:unhideWhenUsed/>
    <w:qFormat/>
    <w:uiPriority w:val="4"/>
    <w:pPr>
      <w:widowControl w:val="0"/>
      <w:spacing w:line="300" w:lineRule="auto"/>
      <w:outlineLvl w:val="4"/>
    </w:pPr>
    <w:rPr>
      <w:rFonts w:ascii="Loma" w:hAnsi="Times New Roman" w:eastAsia="SimSun" w:cs="Times New Roman"/>
      <w:color w:val="000000"/>
      <w:kern w:val="1"/>
      <w:sz w:val="20"/>
      <w:szCs w:val="24"/>
      <w:lang w:val="en-GB" w:eastAsia="zh-CN" w:bidi="ar-SA"/>
    </w:rPr>
  </w:style>
  <w:style w:type="paragraph" w:customStyle="1" w:styleId="18">
    <w:name w:val="link1"/>
    <w:unhideWhenUsed/>
    <w:qFormat/>
    <w:uiPriority w:val="4"/>
    <w:pPr>
      <w:widowControl w:val="0"/>
      <w:spacing w:line="300" w:lineRule="auto"/>
      <w:outlineLvl w:val="4"/>
    </w:pPr>
    <w:rPr>
      <w:rFonts w:ascii="Loma" w:hAnsi="Times New Roman" w:eastAsia="SimSun" w:cs="Times New Roman"/>
      <w:color w:val="0000FF"/>
      <w:kern w:val="1"/>
      <w:sz w:val="20"/>
      <w:szCs w:val="24"/>
      <w:lang w:val="en-GB" w:eastAsia="zh-CN" w:bidi="ar-SA"/>
    </w:rPr>
  </w:style>
  <w:style w:type="paragraph" w:customStyle="1" w:styleId="19">
    <w:name w:val="Ris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rebuchet MS"/>
        <a:cs typeface="Arial"/>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WTPMC sp. z o.o.</Company>
  <Pages>10</Pages>
  <Words>4231</Words>
  <Characters>26965</Characters>
  <TotalTime>171</TotalTime>
  <ScaleCrop>false</ScaleCrop>
  <LinksUpToDate>false</LinksUpToDate>
  <CharactersWithSpaces>30744</CharactersWithSpaces>
  <Application>WPS Office_11.2.0.9150_F1E327BC-269C-435d-A152-05C5408002CA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2019-10-09T14:11:00Z</dcterms:created>
  <dc:creator>RISKOVERY</dc:creator>
  <cp:lastModifiedBy>Rafal Sebastian</cp:lastModifiedBy>
  <dcterms:modified xsi:type="dcterms:W3CDTF">2020-03-05T09:03:16Z</dcterms:modified>
  <dc:title>Automatyczna analiza dokumentu</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1045-11.2.0.9150</vt:lpwstr>
  </property>
</Properties>
</file>